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2A" w:rsidRPr="00DA25FC" w:rsidRDefault="002B1DF9" w:rsidP="000A4935">
      <w:pPr>
        <w:jc w:val="center"/>
        <w:rPr>
          <w:b/>
          <w:bCs/>
          <w:color w:val="FF0000"/>
          <w:sz w:val="32"/>
        </w:rPr>
      </w:pPr>
      <w:r w:rsidRPr="00DA25FC">
        <w:rPr>
          <w:b/>
          <w:bCs/>
          <w:color w:val="FF0000"/>
          <w:sz w:val="32"/>
        </w:rPr>
        <w:t>UNA DIDATTICA PER NUOVE COMPETENZE</w:t>
      </w:r>
    </w:p>
    <w:p w:rsidR="002B1DF9" w:rsidRPr="00DA25FC" w:rsidRDefault="002B1DF9" w:rsidP="000A4935">
      <w:pPr>
        <w:jc w:val="center"/>
        <w:rPr>
          <w:b/>
          <w:bCs/>
          <w:sz w:val="20"/>
        </w:rPr>
      </w:pPr>
      <w:r w:rsidRPr="00DA25FC">
        <w:rPr>
          <w:b/>
          <w:bCs/>
          <w:sz w:val="20"/>
        </w:rPr>
        <w:t>Tavola rotonda – 5.4.2017</w:t>
      </w:r>
    </w:p>
    <w:p w:rsidR="002B1DF9" w:rsidRPr="00DA25FC" w:rsidRDefault="002B1DF9">
      <w:pPr>
        <w:rPr>
          <w:b/>
          <w:bCs/>
          <w:sz w:val="20"/>
        </w:rPr>
      </w:pPr>
    </w:p>
    <w:p w:rsidR="00CA0B23" w:rsidRPr="00DA25FC" w:rsidRDefault="00992965" w:rsidP="000E1EA2">
      <w:pPr>
        <w:jc w:val="both"/>
        <w:rPr>
          <w:bCs/>
        </w:rPr>
      </w:pPr>
      <w:r w:rsidRPr="00DA25FC">
        <w:rPr>
          <w:bCs/>
        </w:rPr>
        <w:t xml:space="preserve">Dirigo una scuola tecnica e  professionale a Piacenza di circa 1500 studenti. Quest’anno </w:t>
      </w:r>
      <w:r w:rsidR="00E64B59">
        <w:rPr>
          <w:bCs/>
        </w:rPr>
        <w:t>manderemo</w:t>
      </w:r>
      <w:r w:rsidRPr="00DA25FC">
        <w:rPr>
          <w:bCs/>
        </w:rPr>
        <w:t xml:space="preserve"> in stage oltre 400 studenti con </w:t>
      </w:r>
      <w:r w:rsidR="00F86CEF" w:rsidRPr="00DA25FC">
        <w:rPr>
          <w:bCs/>
        </w:rPr>
        <w:t xml:space="preserve"> </w:t>
      </w:r>
      <w:r w:rsidR="000E1EA2" w:rsidRPr="00DA25FC">
        <w:rPr>
          <w:bCs/>
        </w:rPr>
        <w:t xml:space="preserve">circa </w:t>
      </w:r>
      <w:r w:rsidR="00F86CEF" w:rsidRPr="00DA25FC">
        <w:rPr>
          <w:bCs/>
        </w:rPr>
        <w:t>30</w:t>
      </w:r>
      <w:r w:rsidR="000E1EA2" w:rsidRPr="00DA25FC">
        <w:rPr>
          <w:bCs/>
        </w:rPr>
        <w:t>0</w:t>
      </w:r>
      <w:r w:rsidR="00F86CEF" w:rsidRPr="00DA25FC">
        <w:rPr>
          <w:bCs/>
        </w:rPr>
        <w:t xml:space="preserve"> convenzioni stipulate</w:t>
      </w:r>
      <w:r w:rsidRPr="00DA25FC">
        <w:rPr>
          <w:bCs/>
        </w:rPr>
        <w:t xml:space="preserve">. Per </w:t>
      </w:r>
      <w:r w:rsidR="00F86CEF" w:rsidRPr="00DA25FC">
        <w:rPr>
          <w:bCs/>
        </w:rPr>
        <w:t xml:space="preserve">due annualità </w:t>
      </w:r>
      <w:r w:rsidRPr="00DA25FC">
        <w:rPr>
          <w:bCs/>
        </w:rPr>
        <w:t>abbiamo realizzato il</w:t>
      </w:r>
      <w:r w:rsidR="00F86CEF" w:rsidRPr="00DA25FC">
        <w:rPr>
          <w:bCs/>
        </w:rPr>
        <w:t xml:space="preserve"> progetto ENEL con una intera classe in apprendistato per il conseguiment</w:t>
      </w:r>
      <w:r w:rsidRPr="00DA25FC">
        <w:rPr>
          <w:bCs/>
        </w:rPr>
        <w:t>o della maturità elettrotecnica</w:t>
      </w:r>
      <w:r w:rsidR="00F86CEF" w:rsidRPr="00DA25FC">
        <w:rPr>
          <w:bCs/>
        </w:rPr>
        <w:t xml:space="preserve"> </w:t>
      </w:r>
      <w:r w:rsidRPr="00DA25FC">
        <w:rPr>
          <w:bCs/>
        </w:rPr>
        <w:t xml:space="preserve">e da </w:t>
      </w:r>
      <w:r w:rsidR="00F86CEF" w:rsidRPr="00DA25FC">
        <w:rPr>
          <w:bCs/>
        </w:rPr>
        <w:t xml:space="preserve">quest’anno </w:t>
      </w:r>
      <w:r w:rsidRPr="00DA25FC">
        <w:rPr>
          <w:bCs/>
        </w:rPr>
        <w:t>partecipiamo</w:t>
      </w:r>
      <w:r w:rsidR="00F86CEF" w:rsidRPr="00DA25FC">
        <w:rPr>
          <w:bCs/>
        </w:rPr>
        <w:t xml:space="preserve"> a </w:t>
      </w:r>
      <w:proofErr w:type="spellStart"/>
      <w:r w:rsidR="00F86CEF" w:rsidRPr="00DA25FC">
        <w:rPr>
          <w:bCs/>
        </w:rPr>
        <w:t>Traineeship</w:t>
      </w:r>
      <w:proofErr w:type="spellEnd"/>
      <w:r w:rsidR="00F86CEF" w:rsidRPr="00DA25FC">
        <w:rPr>
          <w:bCs/>
        </w:rPr>
        <w:t xml:space="preserve">, </w:t>
      </w:r>
      <w:r w:rsidRPr="00DA25FC">
        <w:rPr>
          <w:bCs/>
        </w:rPr>
        <w:t xml:space="preserve">il progetto sperimentale nato da un accordo </w:t>
      </w:r>
      <w:proofErr w:type="spellStart"/>
      <w:r w:rsidRPr="00DA25FC">
        <w:rPr>
          <w:bCs/>
        </w:rPr>
        <w:t>MIUR-</w:t>
      </w:r>
      <w:r w:rsidR="00F86CEF" w:rsidRPr="00DA25FC">
        <w:rPr>
          <w:bCs/>
        </w:rPr>
        <w:t>Federmeccanica</w:t>
      </w:r>
      <w:proofErr w:type="spellEnd"/>
      <w:r w:rsidR="00F86CEF" w:rsidRPr="00DA25FC">
        <w:rPr>
          <w:bCs/>
        </w:rPr>
        <w:t xml:space="preserve">: 4 classi </w:t>
      </w:r>
      <w:r w:rsidRPr="00DA25FC">
        <w:rPr>
          <w:bCs/>
        </w:rPr>
        <w:t>affiancate per tre anni da 4 aziende madrine nei settori meccanica, elettrotecnica e   informatica</w:t>
      </w:r>
      <w:r w:rsidR="00F86CEF" w:rsidRPr="00DA25FC">
        <w:rPr>
          <w:bCs/>
        </w:rPr>
        <w:t xml:space="preserve"> con </w:t>
      </w:r>
      <w:r w:rsidRPr="00DA25FC">
        <w:rPr>
          <w:bCs/>
        </w:rPr>
        <w:t xml:space="preserve">intensa </w:t>
      </w:r>
      <w:r w:rsidR="00F86CEF" w:rsidRPr="00DA25FC">
        <w:rPr>
          <w:bCs/>
        </w:rPr>
        <w:t>co</w:t>
      </w:r>
      <w:r w:rsidRPr="00DA25FC">
        <w:rPr>
          <w:bCs/>
        </w:rPr>
        <w:t>-</w:t>
      </w:r>
      <w:r w:rsidR="00F86CEF" w:rsidRPr="00DA25FC">
        <w:rPr>
          <w:bCs/>
        </w:rPr>
        <w:t>progettazione</w:t>
      </w:r>
      <w:r w:rsidRPr="00DA25FC">
        <w:rPr>
          <w:bCs/>
        </w:rPr>
        <w:t xml:space="preserve"> scuola - azienda e conseguente rimodulazione del curricolo.</w:t>
      </w:r>
    </w:p>
    <w:p w:rsidR="008439C6" w:rsidRPr="00DA25FC" w:rsidRDefault="008439C6" w:rsidP="000E1EA2">
      <w:pPr>
        <w:jc w:val="both"/>
        <w:rPr>
          <w:bCs/>
        </w:rPr>
      </w:pPr>
    </w:p>
    <w:p w:rsidR="00BF2B75" w:rsidRPr="00DA25FC" w:rsidRDefault="00992965" w:rsidP="000E1EA2">
      <w:pPr>
        <w:jc w:val="both"/>
        <w:rPr>
          <w:bCs/>
        </w:rPr>
      </w:pPr>
      <w:r w:rsidRPr="00DA25FC">
        <w:rPr>
          <w:bCs/>
        </w:rPr>
        <w:t>Anche se da diversi anni ci siamo messi sulla strada della apertura verso il lavoro, penso che  s</w:t>
      </w:r>
      <w:r w:rsidR="000E1EA2" w:rsidRPr="00DA25FC">
        <w:rPr>
          <w:bCs/>
        </w:rPr>
        <w:t>iamo</w:t>
      </w:r>
      <w:r w:rsidRPr="00DA25FC">
        <w:rPr>
          <w:bCs/>
        </w:rPr>
        <w:t xml:space="preserve"> ancora in mezzo a un</w:t>
      </w:r>
      <w:r w:rsidR="000E1EA2" w:rsidRPr="00DA25FC">
        <w:rPr>
          <w:bCs/>
        </w:rPr>
        <w:t xml:space="preserve"> guado, con una forte motivazione </w:t>
      </w:r>
      <w:r w:rsidRPr="00DA25FC">
        <w:rPr>
          <w:bCs/>
        </w:rPr>
        <w:t xml:space="preserve">a proseguire </w:t>
      </w:r>
      <w:r w:rsidR="000E1EA2" w:rsidRPr="00DA25FC">
        <w:rPr>
          <w:bCs/>
        </w:rPr>
        <w:t xml:space="preserve">e una serie </w:t>
      </w:r>
      <w:r w:rsidR="00D82EC8">
        <w:rPr>
          <w:bCs/>
        </w:rPr>
        <w:t xml:space="preserve">importante </w:t>
      </w:r>
      <w:r w:rsidR="000E1EA2" w:rsidRPr="00DA25FC">
        <w:rPr>
          <w:bCs/>
        </w:rPr>
        <w:t xml:space="preserve">di problemi. </w:t>
      </w:r>
      <w:r w:rsidR="00BF2B75" w:rsidRPr="00DA25FC">
        <w:rPr>
          <w:bCs/>
        </w:rPr>
        <w:t xml:space="preserve">Provo a guardare le cose dal punto di vista delle difficoltà e </w:t>
      </w:r>
      <w:r w:rsidRPr="00DA25FC">
        <w:rPr>
          <w:bCs/>
        </w:rPr>
        <w:t xml:space="preserve">poi </w:t>
      </w:r>
      <w:r w:rsidR="00BF2B75" w:rsidRPr="00DA25FC">
        <w:rPr>
          <w:bCs/>
        </w:rPr>
        <w:t>delle risorse</w:t>
      </w:r>
      <w:r w:rsidRPr="00DA25FC">
        <w:rPr>
          <w:bCs/>
        </w:rPr>
        <w:t xml:space="preserve"> possibili</w:t>
      </w:r>
      <w:r w:rsidR="00BF2B75" w:rsidRPr="00DA25FC">
        <w:rPr>
          <w:bCs/>
        </w:rPr>
        <w:t xml:space="preserve"> per affrontarle</w:t>
      </w:r>
      <w:r w:rsidRPr="00DA25FC">
        <w:rPr>
          <w:bCs/>
        </w:rPr>
        <w:t>.</w:t>
      </w:r>
    </w:p>
    <w:p w:rsidR="00BF2B75" w:rsidRPr="00DA25FC" w:rsidRDefault="00BF2B75">
      <w:pPr>
        <w:rPr>
          <w:b/>
          <w:bCs/>
        </w:rPr>
      </w:pPr>
    </w:p>
    <w:p w:rsidR="008439C6" w:rsidRPr="00DA25FC" w:rsidRDefault="00992965" w:rsidP="00D26136">
      <w:pPr>
        <w:jc w:val="both"/>
      </w:pPr>
      <w:r w:rsidRPr="00DA25FC">
        <w:t xml:space="preserve">La legge 107 ha modificato il quadro introducendo il numero minimo di ore per l’alternanza. </w:t>
      </w:r>
      <w:r w:rsidR="002B1DF9" w:rsidRPr="00DA25FC">
        <w:t xml:space="preserve">Dove si afferma un obbligo si scatena </w:t>
      </w:r>
      <w:r w:rsidRPr="00DA25FC">
        <w:t xml:space="preserve">anche </w:t>
      </w:r>
      <w:r w:rsidR="002B1DF9" w:rsidRPr="00DA25FC">
        <w:t>la caccia all’</w:t>
      </w:r>
      <w:r w:rsidR="00D97653" w:rsidRPr="00DA25FC">
        <w:t xml:space="preserve">adempimento </w:t>
      </w:r>
      <w:r w:rsidRPr="00DA25FC">
        <w:t>(</w:t>
      </w:r>
      <w:r w:rsidR="00D97653" w:rsidRPr="00DA25FC">
        <w:t>e all’</w:t>
      </w:r>
      <w:r w:rsidR="002B1DF9" w:rsidRPr="00DA25FC">
        <w:t>aggiramento</w:t>
      </w:r>
      <w:r w:rsidRPr="00DA25FC">
        <w:t>)</w:t>
      </w:r>
      <w:r w:rsidR="002B1DF9" w:rsidRPr="00DA25FC">
        <w:t xml:space="preserve">. In </w:t>
      </w:r>
      <w:r w:rsidR="00D26136" w:rsidRPr="00DA25FC">
        <w:t>rete si trova un</w:t>
      </w:r>
      <w:r w:rsidR="002B1DF9" w:rsidRPr="00DA25FC">
        <w:t xml:space="preserve"> diluvio di offerte dal sapore più o meno velatamente commercial</w:t>
      </w:r>
      <w:r w:rsidR="00D82EC8">
        <w:t>e</w:t>
      </w:r>
      <w:r w:rsidR="002B1DF9" w:rsidRPr="00DA25FC">
        <w:t xml:space="preserve">: </w:t>
      </w:r>
      <w:r w:rsidR="00F86CEF" w:rsidRPr="00DA25FC">
        <w:t>soggiorni di 4/6/8 gg. i</w:t>
      </w:r>
      <w:r w:rsidR="00C112A2" w:rsidRPr="00DA25FC">
        <w:t xml:space="preserve">n </w:t>
      </w:r>
      <w:r w:rsidR="002B1DF9" w:rsidRPr="00DA25FC">
        <w:rPr>
          <w:i/>
        </w:rPr>
        <w:t>parchi della scienza e del lavoro</w:t>
      </w:r>
      <w:r w:rsidR="002B1DF9" w:rsidRPr="00DA25FC">
        <w:t xml:space="preserve">, pacchetti tutto incluso per  40/60/80/120 ore di alternanza, </w:t>
      </w:r>
      <w:r w:rsidR="00C112A2" w:rsidRPr="00DA25FC">
        <w:t xml:space="preserve">anche all’estero, </w:t>
      </w:r>
      <w:r w:rsidR="002B1DF9" w:rsidRPr="00DA25FC">
        <w:rPr>
          <w:i/>
        </w:rPr>
        <w:t>crociere</w:t>
      </w:r>
      <w:r w:rsidR="002B1DF9" w:rsidRPr="00DA25FC">
        <w:t xml:space="preserve"> come alternanza, magari per “vedere in funzione le apparecchiature elettroniche di navigazione”</w:t>
      </w:r>
      <w:r w:rsidR="00BF2B75" w:rsidRPr="00DA25FC">
        <w:t xml:space="preserve">. </w:t>
      </w:r>
    </w:p>
    <w:p w:rsidR="00D26136" w:rsidRPr="00DA25FC" w:rsidRDefault="00BF2B75" w:rsidP="00D26136">
      <w:pPr>
        <w:jc w:val="both"/>
      </w:pPr>
      <w:r w:rsidRPr="00DA25FC">
        <w:t xml:space="preserve">Queste cose </w:t>
      </w:r>
      <w:r w:rsidR="00D26136" w:rsidRPr="00DA25FC">
        <w:t>accadono</w:t>
      </w:r>
      <w:r w:rsidRPr="00DA25FC">
        <w:t xml:space="preserve"> perché  c’è un</w:t>
      </w:r>
      <w:r w:rsidR="00D26136" w:rsidRPr="00DA25FC">
        <w:t xml:space="preserve">a debolezza culturale </w:t>
      </w:r>
      <w:r w:rsidRPr="00DA25FC">
        <w:t xml:space="preserve">e una difficoltà </w:t>
      </w:r>
      <w:r w:rsidR="00C112A2" w:rsidRPr="00DA25FC">
        <w:t xml:space="preserve">nel </w:t>
      </w:r>
      <w:r w:rsidRPr="00DA25FC">
        <w:t xml:space="preserve"> mettere a fuoco </w:t>
      </w:r>
      <w:r w:rsidR="00C112A2" w:rsidRPr="00DA25FC">
        <w:t xml:space="preserve">le ragioni. </w:t>
      </w:r>
      <w:r w:rsidR="000E1EA2" w:rsidRPr="00DA25FC">
        <w:t xml:space="preserve">La prima questione </w:t>
      </w:r>
      <w:r w:rsidR="00D97653" w:rsidRPr="00DA25FC">
        <w:t xml:space="preserve">è la chiarezza dello </w:t>
      </w:r>
      <w:r w:rsidR="000E1EA2" w:rsidRPr="00DA25FC">
        <w:t xml:space="preserve">scopo. </w:t>
      </w:r>
      <w:r w:rsidR="00D26136" w:rsidRPr="00DA25FC">
        <w:t>Occorre rispondere alle domanda “p</w:t>
      </w:r>
      <w:r w:rsidR="000E1EA2" w:rsidRPr="00DA25FC">
        <w:t>er cosa lo facciamo?</w:t>
      </w:r>
      <w:r w:rsidR="00D26136" w:rsidRPr="00DA25FC">
        <w:t>”</w:t>
      </w:r>
      <w:r w:rsidR="000E1EA2" w:rsidRPr="00DA25FC">
        <w:t xml:space="preserve"> </w:t>
      </w:r>
      <w:r w:rsidR="00D26136" w:rsidRPr="00DA25FC">
        <w:t>e (ancor più importante)  “per chi lo facciamo?”</w:t>
      </w:r>
    </w:p>
    <w:p w:rsidR="003B11EB" w:rsidRPr="00DA25FC" w:rsidRDefault="00D26136" w:rsidP="00D26136">
      <w:pPr>
        <w:jc w:val="both"/>
      </w:pPr>
      <w:r w:rsidRPr="00DA25FC">
        <w:t>La prima questione rimanda al tema dell’</w:t>
      </w:r>
      <w:r w:rsidR="000E1EA2" w:rsidRPr="00DA25FC">
        <w:t>occupazione (</w:t>
      </w:r>
      <w:r w:rsidRPr="00DA25FC">
        <w:t xml:space="preserve">o della </w:t>
      </w:r>
      <w:proofErr w:type="spellStart"/>
      <w:r w:rsidR="000E1EA2" w:rsidRPr="00DA25FC">
        <w:rPr>
          <w:i/>
        </w:rPr>
        <w:t>occupabilità</w:t>
      </w:r>
      <w:proofErr w:type="spellEnd"/>
      <w:r w:rsidRPr="00DA25FC">
        <w:t>)</w:t>
      </w:r>
      <w:r w:rsidR="000E1EA2" w:rsidRPr="00DA25FC">
        <w:t xml:space="preserve">. </w:t>
      </w:r>
      <w:r w:rsidR="005E108B" w:rsidRPr="00DA25FC">
        <w:t>La seconda</w:t>
      </w:r>
      <w:r w:rsidRPr="00DA25FC">
        <w:t xml:space="preserve"> ci costringe a </w:t>
      </w:r>
      <w:r w:rsidR="005E108B" w:rsidRPr="00DA25FC">
        <w:t>riflettere su</w:t>
      </w:r>
      <w:r w:rsidRPr="00DA25FC">
        <w:t xml:space="preserve"> una g</w:t>
      </w:r>
      <w:r w:rsidR="00C112A2" w:rsidRPr="00DA25FC">
        <w:t>enerazione</w:t>
      </w:r>
      <w:r w:rsidR="00D82EC8">
        <w:t xml:space="preserve"> che</w:t>
      </w:r>
      <w:r w:rsidRPr="00DA25FC">
        <w:t xml:space="preserve">, </w:t>
      </w:r>
      <w:r w:rsidR="00C112A2" w:rsidRPr="00DA25FC">
        <w:t xml:space="preserve"> </w:t>
      </w:r>
      <w:r w:rsidRPr="00DA25FC">
        <w:t xml:space="preserve">per dirla con </w:t>
      </w:r>
      <w:proofErr w:type="spellStart"/>
      <w:r w:rsidRPr="00DA25FC">
        <w:t>Camus</w:t>
      </w:r>
      <w:proofErr w:type="spellEnd"/>
      <w:r w:rsidRPr="00DA25FC">
        <w:t xml:space="preserve">,  </w:t>
      </w:r>
      <w:r w:rsidR="00D82EC8">
        <w:t xml:space="preserve">è </w:t>
      </w:r>
      <w:r w:rsidR="00C112A2" w:rsidRPr="00DA25FC">
        <w:t xml:space="preserve">“degna di conoscere il mondo” </w:t>
      </w:r>
      <w:r w:rsidRPr="00DA25FC">
        <w:t xml:space="preserve">anche se </w:t>
      </w:r>
      <w:r w:rsidR="00810FF8" w:rsidRPr="00DA25FC">
        <w:t xml:space="preserve">gravata da un difetto di realtà. </w:t>
      </w:r>
      <w:r w:rsidRPr="00DA25FC">
        <w:t xml:space="preserve">I ragazzi delle nostre scuole </w:t>
      </w:r>
      <w:r w:rsidR="005E108B" w:rsidRPr="00DA25FC">
        <w:t xml:space="preserve">appaiono </w:t>
      </w:r>
      <w:r w:rsidRPr="00DA25FC">
        <w:t>c</w:t>
      </w:r>
      <w:r w:rsidR="00C112A2" w:rsidRPr="00DA25FC">
        <w:t xml:space="preserve">ontinuamente ricattati dal blocco della paura (“non ce la farete”) e </w:t>
      </w:r>
      <w:r w:rsidRPr="00DA25FC">
        <w:t>solo sporadicamente</w:t>
      </w:r>
      <w:r w:rsidR="00C112A2" w:rsidRPr="00DA25FC">
        <w:t xml:space="preserve"> aiutati da quello della </w:t>
      </w:r>
      <w:proofErr w:type="spellStart"/>
      <w:r w:rsidR="00C112A2" w:rsidRPr="00DA25FC">
        <w:t>generatività</w:t>
      </w:r>
      <w:proofErr w:type="spellEnd"/>
      <w:r w:rsidR="00642F0C" w:rsidRPr="00DA25FC">
        <w:t xml:space="preserve"> (“c’è da costruire; c’è bisogno di voi”)</w:t>
      </w:r>
      <w:r w:rsidR="00C112A2" w:rsidRPr="00DA25FC">
        <w:t xml:space="preserve">.  </w:t>
      </w:r>
      <w:r w:rsidR="00E1659F" w:rsidRPr="00DA25FC">
        <w:t xml:space="preserve">Grazie alle alternanze </w:t>
      </w:r>
      <w:r w:rsidRPr="00DA25FC">
        <w:t xml:space="preserve">proviamo a dare più voce al secondo blocco e costruiamo un sistema formativo dove </w:t>
      </w:r>
      <w:r w:rsidR="00D82EC8">
        <w:t xml:space="preserve">i giovani </w:t>
      </w:r>
      <w:r w:rsidRPr="00DA25FC">
        <w:t xml:space="preserve">siano </w:t>
      </w:r>
      <w:r w:rsidR="00E1659F" w:rsidRPr="00DA25FC">
        <w:t>s</w:t>
      </w:r>
      <w:r w:rsidRPr="00DA25FC">
        <w:t>fidati dalla realtà, intesa</w:t>
      </w:r>
      <w:r w:rsidR="00C112A2" w:rsidRPr="00DA25FC">
        <w:t xml:space="preserve"> non come oggetto inerte, ma  in quanto presente attraverso gli adulti che se ne occupano costruttivamente (lavoro)</w:t>
      </w:r>
      <w:r w:rsidR="008F252F" w:rsidRPr="00DA25FC">
        <w:t>.</w:t>
      </w:r>
      <w:r w:rsidR="00C112A2" w:rsidRPr="00DA25FC">
        <w:t xml:space="preserve">  </w:t>
      </w:r>
      <w:r w:rsidR="000D6F9F" w:rsidRPr="00DA25FC">
        <w:t xml:space="preserve">Il problema </w:t>
      </w:r>
      <w:r w:rsidR="000C4456" w:rsidRPr="00DA25FC">
        <w:t xml:space="preserve">dell’alternanza scuola-lavoro </w:t>
      </w:r>
      <w:r w:rsidR="000D6F9F" w:rsidRPr="00DA25FC">
        <w:t xml:space="preserve">prima che organizzativo </w:t>
      </w:r>
      <w:r w:rsidR="00A5404B" w:rsidRPr="00DA25FC">
        <w:t>o</w:t>
      </w:r>
      <w:r w:rsidR="000D6F9F" w:rsidRPr="00DA25FC">
        <w:t xml:space="preserve"> gestionale è </w:t>
      </w:r>
      <w:r w:rsidR="000D6F9F" w:rsidRPr="00D82EC8">
        <w:t>culturale</w:t>
      </w:r>
      <w:r w:rsidR="000C4456" w:rsidRPr="00DA25FC">
        <w:t xml:space="preserve">. Provo a riepilogare </w:t>
      </w:r>
      <w:r w:rsidR="000D6F9F" w:rsidRPr="00DA25FC">
        <w:t>le</w:t>
      </w:r>
      <w:r w:rsidR="000B6759" w:rsidRPr="00DA25FC">
        <w:t xml:space="preserve"> obiezioni  (implicite o esplicite) </w:t>
      </w:r>
      <w:r w:rsidR="000C4456" w:rsidRPr="00DA25FC">
        <w:t xml:space="preserve">ancora molto presenti </w:t>
      </w:r>
      <w:r w:rsidR="000D6F9F" w:rsidRPr="00DA25FC">
        <w:t>sul versante scuola e, specularmente, sul versante azienda</w:t>
      </w:r>
      <w:r w:rsidR="000B6759" w:rsidRPr="00DA25FC">
        <w:t>:</w:t>
      </w:r>
    </w:p>
    <w:p w:rsidR="00B704A5" w:rsidRPr="00DA25FC" w:rsidRDefault="00B704A5" w:rsidP="000D6F9F">
      <w:pPr>
        <w:ind w:left="360"/>
        <w:jc w:val="both"/>
      </w:pPr>
    </w:p>
    <w:tbl>
      <w:tblPr>
        <w:tblW w:w="4284" w:type="pct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2"/>
        <w:gridCol w:w="4253"/>
      </w:tblGrid>
      <w:tr w:rsidR="000D6F9F" w:rsidRPr="00DA25FC" w:rsidTr="00E1659F">
        <w:trPr>
          <w:trHeight w:val="364"/>
        </w:trPr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1EB" w:rsidRPr="00DA25FC" w:rsidRDefault="000D6F9F" w:rsidP="000D6F9F">
            <w:pPr>
              <w:jc w:val="center"/>
            </w:pPr>
            <w:r w:rsidRPr="00DA25FC">
              <w:rPr>
                <w:b/>
                <w:bCs/>
              </w:rPr>
              <w:t>DOCENTI</w:t>
            </w:r>
          </w:p>
        </w:tc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1EB" w:rsidRPr="00DA25FC" w:rsidRDefault="000D6F9F" w:rsidP="000D6F9F">
            <w:pPr>
              <w:jc w:val="center"/>
            </w:pPr>
            <w:r w:rsidRPr="00DA25FC">
              <w:rPr>
                <w:b/>
                <w:bCs/>
              </w:rPr>
              <w:t>IMPRESE</w:t>
            </w:r>
          </w:p>
        </w:tc>
      </w:tr>
      <w:tr w:rsidR="000D6F9F" w:rsidRPr="00DA25FC" w:rsidTr="00E1659F">
        <w:trPr>
          <w:trHeight w:val="459"/>
        </w:trPr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1EB" w:rsidRPr="00DA25FC" w:rsidRDefault="000D6F9F" w:rsidP="00E1659F">
            <w:pPr>
              <w:pStyle w:val="Paragrafoelenco"/>
              <w:numPr>
                <w:ilvl w:val="0"/>
                <w:numId w:val="6"/>
              </w:numPr>
              <w:jc w:val="both"/>
            </w:pPr>
            <w:r w:rsidRPr="00DA25FC">
              <w:t>Porta via tempo al programma</w:t>
            </w:r>
            <w:r w:rsidR="005C4B83" w:rsidRPr="00DA25FC">
              <w:t xml:space="preserve">, alla </w:t>
            </w:r>
            <w:proofErr w:type="spellStart"/>
            <w:r w:rsidR="005C4B83" w:rsidRPr="00DA25FC">
              <w:t>lezione…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1EB" w:rsidRPr="00DA25FC" w:rsidRDefault="000D6F9F" w:rsidP="000D6F9F">
            <w:pPr>
              <w:jc w:val="both"/>
            </w:pPr>
            <w:r w:rsidRPr="00DA25FC">
              <w:t xml:space="preserve">Porta via tempo al </w:t>
            </w:r>
            <w:proofErr w:type="spellStart"/>
            <w:r w:rsidRPr="00DA25FC">
              <w:t>lavoro</w:t>
            </w:r>
            <w:r w:rsidR="000C4456" w:rsidRPr="00DA25FC">
              <w:t>…</w:t>
            </w:r>
            <w:proofErr w:type="spellEnd"/>
          </w:p>
        </w:tc>
      </w:tr>
      <w:tr w:rsidR="000D6F9F" w:rsidRPr="00DA25FC" w:rsidTr="00E1659F">
        <w:trPr>
          <w:trHeight w:val="567"/>
        </w:trPr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1EB" w:rsidRPr="00DA25FC" w:rsidRDefault="000D6F9F" w:rsidP="00E1659F">
            <w:pPr>
              <w:pStyle w:val="Paragrafoelenco"/>
              <w:numPr>
                <w:ilvl w:val="0"/>
                <w:numId w:val="6"/>
              </w:numPr>
              <w:jc w:val="both"/>
            </w:pPr>
            <w:r w:rsidRPr="00DA25FC">
              <w:t>Modifica l’idea di classe come un corpo  rigido e una proprietà</w:t>
            </w:r>
            <w:r w:rsidR="004F3D4A" w:rsidRPr="00DA25FC">
              <w:t xml:space="preserve"> (tema della valutazione</w:t>
            </w:r>
            <w:r w:rsidR="000C4456" w:rsidRPr="00DA25FC">
              <w:t xml:space="preserve"> che non è più solo del docente, ma anche del tutor aziendale</w:t>
            </w:r>
            <w:r w:rsidR="004F3D4A" w:rsidRPr="00DA25FC">
              <w:t>)</w:t>
            </w:r>
          </w:p>
        </w:tc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1EB" w:rsidRPr="00DA25FC" w:rsidRDefault="000D6F9F" w:rsidP="000C4456">
            <w:pPr>
              <w:jc w:val="both"/>
            </w:pPr>
            <w:r w:rsidRPr="00DA25FC">
              <w:t xml:space="preserve">Modifica l’idea di azienda </w:t>
            </w:r>
          </w:p>
        </w:tc>
      </w:tr>
      <w:tr w:rsidR="000D6F9F" w:rsidRPr="00DA25FC" w:rsidTr="00E1659F">
        <w:trPr>
          <w:trHeight w:val="584"/>
        </w:trPr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1EB" w:rsidRPr="00DA25FC" w:rsidRDefault="000D6F9F" w:rsidP="00E1659F">
            <w:pPr>
              <w:pStyle w:val="Paragrafoelenco"/>
              <w:numPr>
                <w:ilvl w:val="0"/>
                <w:numId w:val="6"/>
              </w:numPr>
              <w:jc w:val="both"/>
            </w:pPr>
            <w:r w:rsidRPr="00DA25FC">
              <w:t>Funziona solo se i ragazzi sono già “preparati al lavoro”</w:t>
            </w:r>
          </w:p>
        </w:tc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1EB" w:rsidRPr="00DA25FC" w:rsidRDefault="000C4456" w:rsidP="000D6F9F">
            <w:pPr>
              <w:jc w:val="both"/>
            </w:pPr>
            <w:r w:rsidRPr="00DA25FC">
              <w:t>“</w:t>
            </w:r>
            <w:r w:rsidR="000D6F9F" w:rsidRPr="00DA25FC">
              <w:t>Ma che gente ci mandano?</w:t>
            </w:r>
            <w:r w:rsidRPr="00DA25FC">
              <w:t>”</w:t>
            </w:r>
          </w:p>
        </w:tc>
      </w:tr>
      <w:tr w:rsidR="00A618EF" w:rsidRPr="00DA25FC" w:rsidTr="00E1659F">
        <w:trPr>
          <w:trHeight w:val="584"/>
        </w:trPr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8EF" w:rsidRPr="00DA25FC" w:rsidRDefault="00A618EF" w:rsidP="00E1659F">
            <w:pPr>
              <w:pStyle w:val="Paragrafoelenco"/>
              <w:numPr>
                <w:ilvl w:val="0"/>
                <w:numId w:val="6"/>
              </w:numPr>
              <w:jc w:val="both"/>
            </w:pPr>
            <w:r w:rsidRPr="00DA25FC">
              <w:lastRenderedPageBreak/>
              <w:t>E’ rischioso (problematiche della sicurezza)</w:t>
            </w:r>
          </w:p>
        </w:tc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8EF" w:rsidRPr="00DA25FC" w:rsidRDefault="000C4456" w:rsidP="000D6F9F">
            <w:pPr>
              <w:jc w:val="both"/>
            </w:pPr>
            <w:r w:rsidRPr="00DA25FC">
              <w:t>“M</w:t>
            </w:r>
            <w:r w:rsidR="000B6759" w:rsidRPr="00DA25FC">
              <w:t xml:space="preserve">eglio lasciar </w:t>
            </w:r>
            <w:proofErr w:type="spellStart"/>
            <w:r w:rsidR="000B6759" w:rsidRPr="00DA25FC">
              <w:t>perdere</w:t>
            </w:r>
            <w:r w:rsidRPr="00DA25FC">
              <w:t>…</w:t>
            </w:r>
            <w:proofErr w:type="spellEnd"/>
            <w:r w:rsidRPr="00DA25FC">
              <w:t>”</w:t>
            </w:r>
          </w:p>
        </w:tc>
      </w:tr>
    </w:tbl>
    <w:p w:rsidR="000D6F9F" w:rsidRPr="00DA25FC" w:rsidRDefault="000D6F9F" w:rsidP="000D6F9F">
      <w:pPr>
        <w:jc w:val="both"/>
      </w:pPr>
    </w:p>
    <w:p w:rsidR="00BF2B75" w:rsidRPr="00DA25FC" w:rsidRDefault="000C4456" w:rsidP="00F31ACA">
      <w:pPr>
        <w:ind w:left="360"/>
        <w:jc w:val="both"/>
      </w:pPr>
      <w:r w:rsidRPr="00DA25FC">
        <w:t xml:space="preserve">Proprio perché il </w:t>
      </w:r>
      <w:r w:rsidR="00A5404B" w:rsidRPr="00DA25FC">
        <w:t xml:space="preserve"> problema </w:t>
      </w:r>
      <w:r w:rsidRPr="00DA25FC">
        <w:t xml:space="preserve">è </w:t>
      </w:r>
      <w:r w:rsidR="00FE3FF8" w:rsidRPr="00DA25FC">
        <w:t xml:space="preserve">culturale </w:t>
      </w:r>
      <w:r w:rsidRPr="00DA25FC">
        <w:t>occorre affrontarlo</w:t>
      </w:r>
      <w:r w:rsidR="00FE3FF8" w:rsidRPr="00DA25FC">
        <w:t xml:space="preserve"> con una </w:t>
      </w:r>
      <w:r w:rsidR="00810FF8" w:rsidRPr="00DA25FC">
        <w:t xml:space="preserve">prospettiva di lungo periodo e una </w:t>
      </w:r>
      <w:r w:rsidR="00FE3FF8" w:rsidRPr="00DA25FC">
        <w:t xml:space="preserve">serie di scelte sul piano </w:t>
      </w:r>
      <w:r w:rsidR="00A5404B" w:rsidRPr="00DA25FC">
        <w:t xml:space="preserve">organizzativo, di strumenti </w:t>
      </w:r>
      <w:r w:rsidRPr="00DA25FC">
        <w:t xml:space="preserve">per un percorso possibile. Accenno schematicamente a una serie di </w:t>
      </w:r>
      <w:r w:rsidR="008F252F" w:rsidRPr="00DA25FC">
        <w:t>attenz</w:t>
      </w:r>
      <w:r w:rsidR="00810FF8" w:rsidRPr="00DA25FC">
        <w:t xml:space="preserve">ioni poste in essere quest’anno nella mia scuola. </w:t>
      </w:r>
    </w:p>
    <w:p w:rsidR="008F252F" w:rsidRPr="00DA25FC" w:rsidRDefault="008F252F" w:rsidP="00F31ACA">
      <w:pPr>
        <w:pStyle w:val="Paragrafoelenco"/>
        <w:numPr>
          <w:ilvl w:val="1"/>
          <w:numId w:val="4"/>
        </w:numPr>
        <w:spacing w:line="240" w:lineRule="auto"/>
        <w:jc w:val="both"/>
      </w:pPr>
      <w:r w:rsidRPr="00DA25FC">
        <w:rPr>
          <w:b/>
        </w:rPr>
        <w:t>Formazione</w:t>
      </w:r>
      <w:r w:rsidR="000C4456" w:rsidRPr="00DA25FC">
        <w:rPr>
          <w:b/>
        </w:rPr>
        <w:t xml:space="preserve"> dei docenti </w:t>
      </w:r>
      <w:r w:rsidR="000C4456" w:rsidRPr="00D82EC8">
        <w:t>sfruttando le</w:t>
      </w:r>
      <w:r w:rsidRPr="00DA25FC">
        <w:t xml:space="preserve"> opportunità offerte dal nuovo pian</w:t>
      </w:r>
      <w:r w:rsidR="000C4456" w:rsidRPr="00DA25FC">
        <w:t>o nazionale per la formazione: la formazione n</w:t>
      </w:r>
      <w:r w:rsidRPr="00DA25FC">
        <w:t xml:space="preserve">on </w:t>
      </w:r>
      <w:r w:rsidR="000C4456" w:rsidRPr="00DA25FC">
        <w:t xml:space="preserve">è </w:t>
      </w:r>
      <w:r w:rsidRPr="00DA25FC">
        <w:t xml:space="preserve">più </w:t>
      </w:r>
      <w:r w:rsidR="000C4456" w:rsidRPr="00DA25FC">
        <w:t xml:space="preserve">la </w:t>
      </w:r>
      <w:r w:rsidRPr="00DA25FC">
        <w:t>lezion</w:t>
      </w:r>
      <w:r w:rsidR="000C4456" w:rsidRPr="00DA25FC">
        <w:t>e</w:t>
      </w:r>
      <w:r w:rsidRPr="00DA25FC">
        <w:t xml:space="preserve"> frontal</w:t>
      </w:r>
      <w:r w:rsidR="000C4456" w:rsidRPr="00DA25FC">
        <w:t>e</w:t>
      </w:r>
      <w:r w:rsidRPr="00DA25FC">
        <w:t>,</w:t>
      </w:r>
      <w:r w:rsidR="00CF19F3" w:rsidRPr="00DA25FC">
        <w:t xml:space="preserve"> il corso di formazione, </w:t>
      </w:r>
      <w:r w:rsidRPr="00DA25FC">
        <w:t xml:space="preserve"> ma </w:t>
      </w:r>
      <w:r w:rsidR="00CF19F3" w:rsidRPr="00DA25FC">
        <w:t xml:space="preserve">l’attività di </w:t>
      </w:r>
      <w:r w:rsidRPr="00DA25FC">
        <w:t>ricerca</w:t>
      </w:r>
      <w:r w:rsidR="000C4456" w:rsidRPr="00DA25FC">
        <w:t xml:space="preserve">, </w:t>
      </w:r>
      <w:r w:rsidR="00CF19F3" w:rsidRPr="00DA25FC">
        <w:t xml:space="preserve">la </w:t>
      </w:r>
      <w:r w:rsidR="000C4456" w:rsidRPr="00DA25FC">
        <w:t>sperimentazione didattica</w:t>
      </w:r>
      <w:r w:rsidR="00CF19F3" w:rsidRPr="00DA25FC">
        <w:t xml:space="preserve"> guidata</w:t>
      </w:r>
      <w:r w:rsidR="000C4456" w:rsidRPr="00DA25FC">
        <w:t>, il lavoro di tutoring per gli stage.</w:t>
      </w:r>
    </w:p>
    <w:p w:rsidR="000C4456" w:rsidRPr="00DA25FC" w:rsidRDefault="008F252F" w:rsidP="00F31ACA">
      <w:pPr>
        <w:pStyle w:val="Paragrafoelenco"/>
        <w:numPr>
          <w:ilvl w:val="1"/>
          <w:numId w:val="4"/>
        </w:numPr>
        <w:spacing w:line="240" w:lineRule="auto"/>
        <w:jc w:val="both"/>
      </w:pPr>
      <w:r w:rsidRPr="00DA25FC">
        <w:rPr>
          <w:b/>
        </w:rPr>
        <w:t>Dimensione collegiale</w:t>
      </w:r>
      <w:r w:rsidRPr="00DA25FC">
        <w:t xml:space="preserve"> dell'ASL</w:t>
      </w:r>
      <w:r w:rsidR="000C4456" w:rsidRPr="00DA25FC">
        <w:t>. Abbiamo puntato molto sul</w:t>
      </w:r>
      <w:r w:rsidRPr="00DA25FC">
        <w:t xml:space="preserve"> coinvolgimento del c</w:t>
      </w:r>
      <w:r w:rsidR="000C4456" w:rsidRPr="00DA25FC">
        <w:t>onsiglio di classe: se l’alternanza è curricolare, nessun</w:t>
      </w:r>
      <w:r w:rsidR="00CF19F3" w:rsidRPr="00DA25FC">
        <w:t xml:space="preserve"> docente</w:t>
      </w:r>
      <w:r w:rsidR="000C4456" w:rsidRPr="00DA25FC">
        <w:t xml:space="preserve"> si può chiamare fuori. I tutor sono espressi in modo ampio dai consigli di classe, anche tra docenti di materie non professionalizzanti.  Ogni dipartimento è chiamato a collaborare alla progettazione dei tirocini </w:t>
      </w:r>
    </w:p>
    <w:p w:rsidR="008F252F" w:rsidRPr="00DA25FC" w:rsidRDefault="008F252F" w:rsidP="00F31ACA">
      <w:pPr>
        <w:pStyle w:val="Paragrafoelenco"/>
        <w:numPr>
          <w:ilvl w:val="1"/>
          <w:numId w:val="4"/>
        </w:numPr>
        <w:spacing w:line="240" w:lineRule="auto"/>
        <w:jc w:val="both"/>
      </w:pPr>
      <w:r w:rsidRPr="00DA25FC">
        <w:rPr>
          <w:b/>
        </w:rPr>
        <w:t>Flessibilità gestionale</w:t>
      </w:r>
      <w:r w:rsidRPr="00DA25FC">
        <w:t xml:space="preserve"> </w:t>
      </w:r>
      <w:r w:rsidR="000C4456" w:rsidRPr="00DA25FC">
        <w:t>–</w:t>
      </w:r>
      <w:r w:rsidRPr="00DA25FC">
        <w:t xml:space="preserve"> </w:t>
      </w:r>
      <w:r w:rsidR="000C4456" w:rsidRPr="00DA25FC">
        <w:t>Occorre accettare e sperimentare una pluralità di modelli di alternanza</w:t>
      </w:r>
      <w:r w:rsidRPr="00DA25FC">
        <w:t>: classico</w:t>
      </w:r>
      <w:r w:rsidR="00810FF8" w:rsidRPr="00DA25FC">
        <w:t xml:space="preserve"> (verticale) a gruppi settimanali </w:t>
      </w:r>
      <w:r w:rsidR="005515D8" w:rsidRPr="00DA25FC">
        <w:t>e</w:t>
      </w:r>
      <w:r w:rsidR="00810FF8" w:rsidRPr="00DA25FC">
        <w:t xml:space="preserve"> classi intere</w:t>
      </w:r>
      <w:r w:rsidRPr="00DA25FC">
        <w:t>, a piccoli gruppi</w:t>
      </w:r>
      <w:r w:rsidR="00810FF8" w:rsidRPr="00DA25FC">
        <w:t xml:space="preserve"> </w:t>
      </w:r>
      <w:r w:rsidR="005515D8" w:rsidRPr="00DA25FC">
        <w:t>che spezzetta la classe (</w:t>
      </w:r>
      <w:r w:rsidR="00810FF8" w:rsidRPr="00DA25FC">
        <w:t xml:space="preserve">con faticosa </w:t>
      </w:r>
      <w:proofErr w:type="spellStart"/>
      <w:r w:rsidR="005515D8" w:rsidRPr="00DA25FC">
        <w:t>modularizzazione</w:t>
      </w:r>
      <w:proofErr w:type="spellEnd"/>
      <w:r w:rsidR="00810FF8" w:rsidRPr="00DA25FC">
        <w:t xml:space="preserve"> della didattica</w:t>
      </w:r>
      <w:r w:rsidR="005515D8" w:rsidRPr="00DA25FC">
        <w:t>)</w:t>
      </w:r>
      <w:r w:rsidRPr="00DA25FC">
        <w:t>,</w:t>
      </w:r>
      <w:r w:rsidR="00810FF8" w:rsidRPr="00DA25FC">
        <w:t xml:space="preserve"> orizzontale se possibile</w:t>
      </w:r>
      <w:r w:rsidR="005515D8" w:rsidRPr="00DA25FC">
        <w:t xml:space="preserve"> (es. un giorno alla settimana)</w:t>
      </w:r>
      <w:r w:rsidR="00810FF8" w:rsidRPr="00DA25FC">
        <w:t xml:space="preserve">, </w:t>
      </w:r>
      <w:r w:rsidR="005515D8" w:rsidRPr="00DA25FC">
        <w:t>attraversi</w:t>
      </w:r>
      <w:r w:rsidR="00810FF8" w:rsidRPr="00DA25FC">
        <w:t xml:space="preserve"> percorsi </w:t>
      </w:r>
      <w:r w:rsidR="005515D8" w:rsidRPr="00DA25FC">
        <w:t xml:space="preserve">aggiuntivi </w:t>
      </w:r>
      <w:r w:rsidR="00810FF8" w:rsidRPr="00DA25FC">
        <w:t xml:space="preserve">di formazione in azienda, </w:t>
      </w:r>
      <w:r w:rsidR="005515D8" w:rsidRPr="00DA25FC">
        <w:t xml:space="preserve">utilizzando anche </w:t>
      </w:r>
      <w:r w:rsidR="00810FF8" w:rsidRPr="00DA25FC">
        <w:t xml:space="preserve"> </w:t>
      </w:r>
      <w:r w:rsidR="005515D8" w:rsidRPr="00DA25FC">
        <w:t>l’ impresa formativa simulata e cercando di procedere verso l’ impresa didattica reale.</w:t>
      </w:r>
    </w:p>
    <w:p w:rsidR="00CF19F3" w:rsidRPr="00DA25FC" w:rsidRDefault="00810FF8" w:rsidP="00F31ACA">
      <w:pPr>
        <w:pStyle w:val="Paragrafoelenco"/>
        <w:numPr>
          <w:ilvl w:val="1"/>
          <w:numId w:val="4"/>
        </w:numPr>
        <w:spacing w:line="240" w:lineRule="auto"/>
        <w:jc w:val="both"/>
      </w:pPr>
      <w:r w:rsidRPr="00DA25FC">
        <w:rPr>
          <w:b/>
        </w:rPr>
        <w:t>Obiettivo adulto</w:t>
      </w:r>
      <w:r w:rsidR="00CF19F3" w:rsidRPr="00DA25FC">
        <w:rPr>
          <w:b/>
        </w:rPr>
        <w:t xml:space="preserve">. </w:t>
      </w:r>
      <w:r w:rsidR="00CF19F3" w:rsidRPr="00DA25FC">
        <w:t>Facciamo gli stage per i ragazzi, ma in questa fase la ricaduta forse più importante è sugli adulti, tanto sul lato scuola come su quello azienda.  Anche i docenti fanno una r</w:t>
      </w:r>
      <w:r w:rsidR="008F252F" w:rsidRPr="00DA25FC">
        <w:t xml:space="preserve">eale esperienza di alternanza </w:t>
      </w:r>
      <w:r w:rsidR="00CF19F3" w:rsidRPr="00DA25FC">
        <w:t>perché spesso scoprono una realtà del mondo lavorativo che non conoscono e ciò li porta a modificare la</w:t>
      </w:r>
      <w:r w:rsidR="00D82EC8">
        <w:t xml:space="preserve"> loro</w:t>
      </w:r>
      <w:r w:rsidR="00CF19F3" w:rsidRPr="00DA25FC">
        <w:t xml:space="preserve"> didattica ordinaria.</w:t>
      </w:r>
    </w:p>
    <w:p w:rsidR="00CF19F3" w:rsidRPr="00DA25FC" w:rsidRDefault="008F252F" w:rsidP="00F31ACA">
      <w:pPr>
        <w:pStyle w:val="Paragrafoelenco"/>
        <w:numPr>
          <w:ilvl w:val="1"/>
          <w:numId w:val="4"/>
        </w:numPr>
        <w:spacing w:line="240" w:lineRule="auto"/>
        <w:jc w:val="both"/>
      </w:pPr>
      <w:r w:rsidRPr="00DA25FC">
        <w:rPr>
          <w:b/>
        </w:rPr>
        <w:t>Nel periodo scolastico</w:t>
      </w:r>
      <w:r w:rsidRPr="00DA25FC">
        <w:t xml:space="preserve"> con una </w:t>
      </w:r>
      <w:r w:rsidRPr="00DA25FC">
        <w:rPr>
          <w:b/>
        </w:rPr>
        <w:t>valutazione</w:t>
      </w:r>
      <w:r w:rsidR="00CF19F3" w:rsidRPr="00DA25FC">
        <w:t xml:space="preserve"> che ricade sulle discipline. Anche se la 107/15 lascia facoltà di realizzare stage estivi, solo le attività durante l’anno scolastico consentono una piena valorizzazione nel curricolo</w:t>
      </w:r>
      <w:r w:rsidRPr="00DA25FC">
        <w:t xml:space="preserve"> </w:t>
      </w:r>
      <w:r w:rsidR="00CF19F3" w:rsidRPr="00DA25FC">
        <w:t xml:space="preserve"> e una ricaduta sulla valutazione degli apprendimenti</w:t>
      </w:r>
      <w:r w:rsidR="00A91079" w:rsidRPr="00DA25FC">
        <w:t>.</w:t>
      </w:r>
    </w:p>
    <w:p w:rsidR="008F252F" w:rsidRPr="00DA25FC" w:rsidRDefault="00810FF8" w:rsidP="00F31ACA">
      <w:pPr>
        <w:pStyle w:val="Paragrafoelenco"/>
        <w:numPr>
          <w:ilvl w:val="1"/>
          <w:numId w:val="4"/>
        </w:numPr>
        <w:spacing w:line="240" w:lineRule="auto"/>
        <w:jc w:val="both"/>
      </w:pPr>
      <w:r w:rsidRPr="00DA25FC">
        <w:rPr>
          <w:b/>
        </w:rPr>
        <w:t>Affinando strumenti</w:t>
      </w:r>
      <w:r w:rsidR="00CF19F3" w:rsidRPr="00DA25FC">
        <w:t xml:space="preserve"> come quelli che portano alla progressiva</w:t>
      </w:r>
      <w:r w:rsidRPr="00DA25FC">
        <w:t xml:space="preserve"> i</w:t>
      </w:r>
      <w:r w:rsidR="008F252F" w:rsidRPr="00DA25FC">
        <w:t>nformatizzazione delle procedure</w:t>
      </w:r>
      <w:r w:rsidR="00CF19F3" w:rsidRPr="00DA25FC">
        <w:t xml:space="preserve"> (es. registro elettronico esteso alla gestione stage)</w:t>
      </w:r>
      <w:r w:rsidRPr="00DA25FC">
        <w:t xml:space="preserve">, </w:t>
      </w:r>
      <w:r w:rsidR="00CF19F3" w:rsidRPr="00DA25FC">
        <w:t xml:space="preserve">affinando </w:t>
      </w:r>
      <w:r w:rsidR="00D82EC8">
        <w:t xml:space="preserve">i </w:t>
      </w:r>
      <w:r w:rsidRPr="00DA25FC">
        <w:t xml:space="preserve"> passaggi procedurali per la sicurezza</w:t>
      </w:r>
      <w:r w:rsidR="00A91079" w:rsidRPr="00DA25FC">
        <w:t>.</w:t>
      </w:r>
    </w:p>
    <w:p w:rsidR="00CF19F3" w:rsidRPr="00DA25FC" w:rsidRDefault="008F252F" w:rsidP="00F31ACA">
      <w:pPr>
        <w:pStyle w:val="Paragrafoelenco"/>
        <w:numPr>
          <w:ilvl w:val="1"/>
          <w:numId w:val="4"/>
        </w:numPr>
        <w:spacing w:line="240" w:lineRule="auto"/>
        <w:jc w:val="both"/>
      </w:pPr>
      <w:r w:rsidRPr="00DA25FC">
        <w:rPr>
          <w:b/>
        </w:rPr>
        <w:t>Monitoraggio</w:t>
      </w:r>
      <w:r w:rsidRPr="00DA25FC">
        <w:t xml:space="preserve"> e </w:t>
      </w:r>
      <w:r w:rsidRPr="00DA25FC">
        <w:rPr>
          <w:b/>
        </w:rPr>
        <w:t>valutazione</w:t>
      </w:r>
      <w:r w:rsidR="00CF19F3" w:rsidRPr="00DA25FC">
        <w:rPr>
          <w:b/>
        </w:rPr>
        <w:t xml:space="preserve"> </w:t>
      </w:r>
      <w:r w:rsidR="00CF19F3" w:rsidRPr="00DA25FC">
        <w:t xml:space="preserve">delle esperienze con un forte coinvolgimento anche </w:t>
      </w:r>
      <w:r w:rsidR="00D82EC8">
        <w:t>delle</w:t>
      </w:r>
      <w:r w:rsidR="00CF19F3" w:rsidRPr="00DA25FC">
        <w:t xml:space="preserve"> aziende. In questo senso lo strumento migliore appare essere il Comitato Tecnico Scientifico, </w:t>
      </w:r>
      <w:r w:rsidR="00D82EC8">
        <w:t>insieme a un</w:t>
      </w:r>
      <w:r w:rsidR="00CF19F3" w:rsidRPr="00DA25FC">
        <w:t xml:space="preserve"> potenziamento delle reti tra scuole. </w:t>
      </w:r>
      <w:r w:rsidRPr="00DA25FC">
        <w:t xml:space="preserve"> </w:t>
      </w:r>
    </w:p>
    <w:p w:rsidR="008F252F" w:rsidRPr="00DA25FC" w:rsidRDefault="000A4935" w:rsidP="00F31ACA">
      <w:pPr>
        <w:pStyle w:val="Paragrafoelenco"/>
        <w:numPr>
          <w:ilvl w:val="1"/>
          <w:numId w:val="4"/>
        </w:numPr>
        <w:spacing w:line="240" w:lineRule="auto"/>
        <w:jc w:val="both"/>
      </w:pPr>
      <w:r w:rsidRPr="00DA25FC">
        <w:t>Promuovendo e</w:t>
      </w:r>
      <w:r w:rsidR="008F252F" w:rsidRPr="00DA25FC">
        <w:t>sperienz</w:t>
      </w:r>
      <w:r w:rsidRPr="00DA25FC">
        <w:t>e</w:t>
      </w:r>
      <w:r w:rsidR="008F252F" w:rsidRPr="00DA25FC">
        <w:t xml:space="preserve"> </w:t>
      </w:r>
      <w:r w:rsidR="00CF19F3" w:rsidRPr="00DA25FC">
        <w:t xml:space="preserve">di stage </w:t>
      </w:r>
      <w:r w:rsidR="008F252F" w:rsidRPr="00DA25FC">
        <w:rPr>
          <w:b/>
        </w:rPr>
        <w:t>all'estero</w:t>
      </w:r>
      <w:r w:rsidR="00A91079" w:rsidRPr="00DA25FC">
        <w:rPr>
          <w:b/>
        </w:rPr>
        <w:t>.</w:t>
      </w:r>
    </w:p>
    <w:p w:rsidR="008F252F" w:rsidRPr="00DA25FC" w:rsidRDefault="008F252F" w:rsidP="00F15C8D">
      <w:pPr>
        <w:jc w:val="both"/>
      </w:pPr>
    </w:p>
    <w:p w:rsidR="00D82EC8" w:rsidRPr="00DA25FC" w:rsidRDefault="00A91079" w:rsidP="000A4935">
      <w:pPr>
        <w:ind w:left="360"/>
        <w:jc w:val="both"/>
      </w:pPr>
      <w:r w:rsidRPr="00DA25FC">
        <w:t>Un ultima osservazione generale</w:t>
      </w:r>
      <w:r w:rsidR="00D82EC8">
        <w:t>,</w:t>
      </w:r>
      <w:r w:rsidRPr="00DA25FC">
        <w:t xml:space="preserve"> che accenno </w:t>
      </w:r>
      <w:r w:rsidR="00D82EC8">
        <w:t xml:space="preserve">soltanto, </w:t>
      </w:r>
      <w:r w:rsidRPr="00DA25FC">
        <w:t>riguarda la necessità di lavorare perché la crescita dell’alternanza scuola-lavoro si uni</w:t>
      </w:r>
      <w:r w:rsidR="00D82EC8">
        <w:t>s</w:t>
      </w:r>
      <w:r w:rsidRPr="00DA25FC">
        <w:t>ca alla cambiamento del modo corrente di intendere la didattica: l</w:t>
      </w:r>
      <w:r w:rsidR="000B6759" w:rsidRPr="00DA25FC">
        <w:t xml:space="preserve">a scuola </w:t>
      </w:r>
      <w:r w:rsidR="000B6759" w:rsidRPr="00D82EC8">
        <w:rPr>
          <w:i/>
        </w:rPr>
        <w:t>manda a</w:t>
      </w:r>
      <w:r w:rsidRPr="00D82EC8">
        <w:rPr>
          <w:i/>
        </w:rPr>
        <w:t>l lavoro</w:t>
      </w:r>
      <w:r w:rsidR="00D82EC8">
        <w:t xml:space="preserve"> e </w:t>
      </w:r>
      <w:r w:rsidRPr="00DA25FC">
        <w:t xml:space="preserve"> si apre al territorio; ma ciò serve a</w:t>
      </w:r>
      <w:r w:rsidR="000B6759" w:rsidRPr="00DA25FC">
        <w:t xml:space="preserve"> scoprire che la scuola </w:t>
      </w:r>
      <w:r w:rsidR="00D82EC8">
        <w:t>“</w:t>
      </w:r>
      <w:r w:rsidR="000B6759" w:rsidRPr="00DA25FC">
        <w:t>è un posto dove si lavora</w:t>
      </w:r>
      <w:r w:rsidR="00D82EC8">
        <w:t>”</w:t>
      </w:r>
      <w:r w:rsidR="000B6759" w:rsidRPr="00DA25FC">
        <w:t xml:space="preserve">. </w:t>
      </w:r>
      <w:r w:rsidR="00E1659F" w:rsidRPr="00DA25FC">
        <w:t>Se cambia il paradigma formativo</w:t>
      </w:r>
      <w:r w:rsidRPr="00DA25FC">
        <w:t xml:space="preserve"> (il lavoro è metodo di conoscenza)</w:t>
      </w:r>
      <w:r w:rsidR="00E1659F" w:rsidRPr="00DA25FC">
        <w:t xml:space="preserve">, </w:t>
      </w:r>
      <w:r w:rsidRPr="00DA25FC">
        <w:t xml:space="preserve">questo </w:t>
      </w:r>
      <w:r w:rsidR="00E1659F" w:rsidRPr="00DA25FC">
        <w:t xml:space="preserve">non può essere per poche </w:t>
      </w:r>
      <w:r w:rsidR="00B704A5" w:rsidRPr="00DA25FC">
        <w:t>settimane</w:t>
      </w:r>
      <w:r w:rsidR="00E1659F" w:rsidRPr="00DA25FC">
        <w:t xml:space="preserve"> </w:t>
      </w:r>
      <w:r w:rsidRPr="00DA25FC">
        <w:t xml:space="preserve">all’anno. Altrimenti il ritorno in classe coincide col chiudersi di una parentesi che contraddice il valore di tutto quello che viene dopo. La scuola che sviluppa alternanze è anche quella che utilizza una  didattica per progetti o vive il </w:t>
      </w:r>
      <w:r w:rsidR="00EF493D" w:rsidRPr="00DA25FC">
        <w:t xml:space="preserve">laboratorio come normalità. </w:t>
      </w:r>
      <w:r w:rsidR="00D82EC8">
        <w:t xml:space="preserve"> Con pazienza e tenacia.</w:t>
      </w:r>
    </w:p>
    <w:p w:rsidR="00F15C8D" w:rsidRPr="008439C6" w:rsidRDefault="00F15C8D" w:rsidP="00F15C8D">
      <w:pPr>
        <w:jc w:val="both"/>
        <w:rPr>
          <w:sz w:val="24"/>
        </w:rPr>
      </w:pPr>
    </w:p>
    <w:sectPr w:rsidR="00F15C8D" w:rsidRPr="008439C6" w:rsidSect="003C24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CAA"/>
    <w:multiLevelType w:val="hybridMultilevel"/>
    <w:tmpl w:val="0D0E1C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1850"/>
    <w:multiLevelType w:val="hybridMultilevel"/>
    <w:tmpl w:val="ECBA464A"/>
    <w:lvl w:ilvl="0" w:tplc="DB12E7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CB64B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1289A3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6B2118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E9C37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C0E4B5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98FD3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FD2FE4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034F17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A7FA9"/>
    <w:multiLevelType w:val="hybridMultilevel"/>
    <w:tmpl w:val="B63003DA"/>
    <w:lvl w:ilvl="0" w:tplc="3B023B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64CE7E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86E86"/>
    <w:multiLevelType w:val="hybridMultilevel"/>
    <w:tmpl w:val="AD32D0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523AF"/>
    <w:multiLevelType w:val="hybridMultilevel"/>
    <w:tmpl w:val="75A4849E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8CF6869"/>
    <w:multiLevelType w:val="hybridMultilevel"/>
    <w:tmpl w:val="A672051E"/>
    <w:lvl w:ilvl="0" w:tplc="AF168C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3A6A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1AC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E81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9A89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E1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A16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E5B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CB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653BD"/>
    <w:multiLevelType w:val="hybridMultilevel"/>
    <w:tmpl w:val="85523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2B1DF9"/>
    <w:rsid w:val="0000021E"/>
    <w:rsid w:val="000020FA"/>
    <w:rsid w:val="00004288"/>
    <w:rsid w:val="000076D9"/>
    <w:rsid w:val="0001013C"/>
    <w:rsid w:val="00030696"/>
    <w:rsid w:val="00033575"/>
    <w:rsid w:val="0003655C"/>
    <w:rsid w:val="000423F0"/>
    <w:rsid w:val="00042DAF"/>
    <w:rsid w:val="000459D9"/>
    <w:rsid w:val="000474D0"/>
    <w:rsid w:val="0005313D"/>
    <w:rsid w:val="00054240"/>
    <w:rsid w:val="000565EF"/>
    <w:rsid w:val="000565F1"/>
    <w:rsid w:val="0006656C"/>
    <w:rsid w:val="0007256F"/>
    <w:rsid w:val="00073322"/>
    <w:rsid w:val="00073E09"/>
    <w:rsid w:val="00075439"/>
    <w:rsid w:val="00080F3A"/>
    <w:rsid w:val="000816A8"/>
    <w:rsid w:val="00085DB6"/>
    <w:rsid w:val="00096A80"/>
    <w:rsid w:val="000A1F9B"/>
    <w:rsid w:val="000A4935"/>
    <w:rsid w:val="000A51EA"/>
    <w:rsid w:val="000A76F8"/>
    <w:rsid w:val="000B03BB"/>
    <w:rsid w:val="000B4201"/>
    <w:rsid w:val="000B46FE"/>
    <w:rsid w:val="000B57FE"/>
    <w:rsid w:val="000B619F"/>
    <w:rsid w:val="000B6759"/>
    <w:rsid w:val="000C26D5"/>
    <w:rsid w:val="000C2B63"/>
    <w:rsid w:val="000C4456"/>
    <w:rsid w:val="000C67AF"/>
    <w:rsid w:val="000D0E40"/>
    <w:rsid w:val="000D1151"/>
    <w:rsid w:val="000D21AA"/>
    <w:rsid w:val="000D5802"/>
    <w:rsid w:val="000D6F9F"/>
    <w:rsid w:val="000E1EA2"/>
    <w:rsid w:val="000E6640"/>
    <w:rsid w:val="00102230"/>
    <w:rsid w:val="00106702"/>
    <w:rsid w:val="00112DC7"/>
    <w:rsid w:val="00113C75"/>
    <w:rsid w:val="001155EE"/>
    <w:rsid w:val="00117B62"/>
    <w:rsid w:val="00121854"/>
    <w:rsid w:val="0012394D"/>
    <w:rsid w:val="0012573D"/>
    <w:rsid w:val="00126835"/>
    <w:rsid w:val="00127072"/>
    <w:rsid w:val="001324E7"/>
    <w:rsid w:val="0013603A"/>
    <w:rsid w:val="0014081B"/>
    <w:rsid w:val="00151F0B"/>
    <w:rsid w:val="00152913"/>
    <w:rsid w:val="0015792A"/>
    <w:rsid w:val="001620F7"/>
    <w:rsid w:val="00162C2F"/>
    <w:rsid w:val="00163C52"/>
    <w:rsid w:val="001707E1"/>
    <w:rsid w:val="0017169E"/>
    <w:rsid w:val="00173F12"/>
    <w:rsid w:val="00180C0D"/>
    <w:rsid w:val="00184675"/>
    <w:rsid w:val="00184CAA"/>
    <w:rsid w:val="00185AB6"/>
    <w:rsid w:val="00187149"/>
    <w:rsid w:val="00194386"/>
    <w:rsid w:val="00194EF4"/>
    <w:rsid w:val="0019758D"/>
    <w:rsid w:val="001A1145"/>
    <w:rsid w:val="001A24FD"/>
    <w:rsid w:val="001A35B8"/>
    <w:rsid w:val="001A3BD2"/>
    <w:rsid w:val="001B266F"/>
    <w:rsid w:val="001B4B05"/>
    <w:rsid w:val="001D1261"/>
    <w:rsid w:val="001D1D4A"/>
    <w:rsid w:val="001D41A4"/>
    <w:rsid w:val="001D752B"/>
    <w:rsid w:val="001D7889"/>
    <w:rsid w:val="001D7CA6"/>
    <w:rsid w:val="001E1931"/>
    <w:rsid w:val="001E7433"/>
    <w:rsid w:val="001E76D4"/>
    <w:rsid w:val="001E78C5"/>
    <w:rsid w:val="001F01E5"/>
    <w:rsid w:val="001F231C"/>
    <w:rsid w:val="001F53DB"/>
    <w:rsid w:val="0020110F"/>
    <w:rsid w:val="002012CA"/>
    <w:rsid w:val="00201CD0"/>
    <w:rsid w:val="0020668B"/>
    <w:rsid w:val="00220F41"/>
    <w:rsid w:val="00226D32"/>
    <w:rsid w:val="00227639"/>
    <w:rsid w:val="002358D4"/>
    <w:rsid w:val="00236386"/>
    <w:rsid w:val="00240B9E"/>
    <w:rsid w:val="0024537F"/>
    <w:rsid w:val="00245780"/>
    <w:rsid w:val="00247F64"/>
    <w:rsid w:val="0025107B"/>
    <w:rsid w:val="002540B2"/>
    <w:rsid w:val="00254741"/>
    <w:rsid w:val="00254EF4"/>
    <w:rsid w:val="0025671B"/>
    <w:rsid w:val="0025758D"/>
    <w:rsid w:val="00262B1A"/>
    <w:rsid w:val="00264AD2"/>
    <w:rsid w:val="00264D23"/>
    <w:rsid w:val="002703ED"/>
    <w:rsid w:val="00282B6C"/>
    <w:rsid w:val="002833D8"/>
    <w:rsid w:val="0028639E"/>
    <w:rsid w:val="00294420"/>
    <w:rsid w:val="00294C5F"/>
    <w:rsid w:val="002A4B07"/>
    <w:rsid w:val="002B1DF9"/>
    <w:rsid w:val="002B4EAC"/>
    <w:rsid w:val="002B7482"/>
    <w:rsid w:val="002C66B0"/>
    <w:rsid w:val="002C7107"/>
    <w:rsid w:val="002C7B3B"/>
    <w:rsid w:val="002C7BD5"/>
    <w:rsid w:val="002D1377"/>
    <w:rsid w:val="002D2D49"/>
    <w:rsid w:val="002D654F"/>
    <w:rsid w:val="002E0050"/>
    <w:rsid w:val="002E6CDE"/>
    <w:rsid w:val="002E7336"/>
    <w:rsid w:val="002F0184"/>
    <w:rsid w:val="002F068F"/>
    <w:rsid w:val="002F0B57"/>
    <w:rsid w:val="002F5B8F"/>
    <w:rsid w:val="00304330"/>
    <w:rsid w:val="00304EE8"/>
    <w:rsid w:val="00306393"/>
    <w:rsid w:val="003120AA"/>
    <w:rsid w:val="0031436E"/>
    <w:rsid w:val="0032260D"/>
    <w:rsid w:val="00324E7F"/>
    <w:rsid w:val="003252B5"/>
    <w:rsid w:val="00327638"/>
    <w:rsid w:val="00331057"/>
    <w:rsid w:val="00333DFF"/>
    <w:rsid w:val="00334A6B"/>
    <w:rsid w:val="00335284"/>
    <w:rsid w:val="00341E2D"/>
    <w:rsid w:val="00342702"/>
    <w:rsid w:val="003432E3"/>
    <w:rsid w:val="00352B43"/>
    <w:rsid w:val="003563C1"/>
    <w:rsid w:val="00356C3A"/>
    <w:rsid w:val="00360D90"/>
    <w:rsid w:val="00361E91"/>
    <w:rsid w:val="0036308A"/>
    <w:rsid w:val="0037024C"/>
    <w:rsid w:val="00372061"/>
    <w:rsid w:val="00373E3A"/>
    <w:rsid w:val="0037488E"/>
    <w:rsid w:val="00383346"/>
    <w:rsid w:val="0038740B"/>
    <w:rsid w:val="00391412"/>
    <w:rsid w:val="003930A5"/>
    <w:rsid w:val="003A2481"/>
    <w:rsid w:val="003A4821"/>
    <w:rsid w:val="003A613E"/>
    <w:rsid w:val="003A77C5"/>
    <w:rsid w:val="003A7D5F"/>
    <w:rsid w:val="003B11EB"/>
    <w:rsid w:val="003B55CB"/>
    <w:rsid w:val="003B625C"/>
    <w:rsid w:val="003B7ACA"/>
    <w:rsid w:val="003C2340"/>
    <w:rsid w:val="003C242A"/>
    <w:rsid w:val="003D036A"/>
    <w:rsid w:val="003D1012"/>
    <w:rsid w:val="003D229D"/>
    <w:rsid w:val="003D2B5A"/>
    <w:rsid w:val="003D4836"/>
    <w:rsid w:val="003E1064"/>
    <w:rsid w:val="003E1E0D"/>
    <w:rsid w:val="003E41B3"/>
    <w:rsid w:val="003E4D51"/>
    <w:rsid w:val="003E75AD"/>
    <w:rsid w:val="003F13BA"/>
    <w:rsid w:val="003F1A58"/>
    <w:rsid w:val="0040057E"/>
    <w:rsid w:val="00404346"/>
    <w:rsid w:val="004062D0"/>
    <w:rsid w:val="00406EE9"/>
    <w:rsid w:val="0040720D"/>
    <w:rsid w:val="004119F9"/>
    <w:rsid w:val="0041423F"/>
    <w:rsid w:val="00417B08"/>
    <w:rsid w:val="00421D04"/>
    <w:rsid w:val="0042792A"/>
    <w:rsid w:val="00430091"/>
    <w:rsid w:val="0044107D"/>
    <w:rsid w:val="00441DD9"/>
    <w:rsid w:val="004431C6"/>
    <w:rsid w:val="00443B16"/>
    <w:rsid w:val="004458C1"/>
    <w:rsid w:val="0045049F"/>
    <w:rsid w:val="00451AA3"/>
    <w:rsid w:val="0045326D"/>
    <w:rsid w:val="004561D0"/>
    <w:rsid w:val="00457330"/>
    <w:rsid w:val="00460373"/>
    <w:rsid w:val="00460544"/>
    <w:rsid w:val="00460DD7"/>
    <w:rsid w:val="00462A55"/>
    <w:rsid w:val="004631FA"/>
    <w:rsid w:val="00463B5D"/>
    <w:rsid w:val="00463BA1"/>
    <w:rsid w:val="00463E18"/>
    <w:rsid w:val="004642E5"/>
    <w:rsid w:val="004658F5"/>
    <w:rsid w:val="004672D3"/>
    <w:rsid w:val="00471B2F"/>
    <w:rsid w:val="00473833"/>
    <w:rsid w:val="00474938"/>
    <w:rsid w:val="004825B9"/>
    <w:rsid w:val="0048534C"/>
    <w:rsid w:val="00487876"/>
    <w:rsid w:val="00487977"/>
    <w:rsid w:val="004968C1"/>
    <w:rsid w:val="004968D5"/>
    <w:rsid w:val="004A240E"/>
    <w:rsid w:val="004A3B1B"/>
    <w:rsid w:val="004B3510"/>
    <w:rsid w:val="004C08D0"/>
    <w:rsid w:val="004D0DB5"/>
    <w:rsid w:val="004E5CB0"/>
    <w:rsid w:val="004F3D4A"/>
    <w:rsid w:val="00504EBA"/>
    <w:rsid w:val="00505B79"/>
    <w:rsid w:val="00515113"/>
    <w:rsid w:val="00517372"/>
    <w:rsid w:val="00517A12"/>
    <w:rsid w:val="0052018B"/>
    <w:rsid w:val="0052466E"/>
    <w:rsid w:val="00524883"/>
    <w:rsid w:val="00525C8E"/>
    <w:rsid w:val="005270D1"/>
    <w:rsid w:val="0053061C"/>
    <w:rsid w:val="00530B87"/>
    <w:rsid w:val="00534211"/>
    <w:rsid w:val="00534814"/>
    <w:rsid w:val="00537A6A"/>
    <w:rsid w:val="005407B8"/>
    <w:rsid w:val="00543E08"/>
    <w:rsid w:val="00547A65"/>
    <w:rsid w:val="00547CD3"/>
    <w:rsid w:val="005515D8"/>
    <w:rsid w:val="00555C92"/>
    <w:rsid w:val="00562B18"/>
    <w:rsid w:val="00562EE7"/>
    <w:rsid w:val="00565D2A"/>
    <w:rsid w:val="00566326"/>
    <w:rsid w:val="00570A8A"/>
    <w:rsid w:val="00574F31"/>
    <w:rsid w:val="005769D9"/>
    <w:rsid w:val="00576DE3"/>
    <w:rsid w:val="00577C7F"/>
    <w:rsid w:val="0058093E"/>
    <w:rsid w:val="005809EC"/>
    <w:rsid w:val="00581074"/>
    <w:rsid w:val="005815DA"/>
    <w:rsid w:val="00581B84"/>
    <w:rsid w:val="00581D10"/>
    <w:rsid w:val="00583C1E"/>
    <w:rsid w:val="005840D8"/>
    <w:rsid w:val="0058576C"/>
    <w:rsid w:val="005879AE"/>
    <w:rsid w:val="00591780"/>
    <w:rsid w:val="00592120"/>
    <w:rsid w:val="00597541"/>
    <w:rsid w:val="005A0862"/>
    <w:rsid w:val="005A258D"/>
    <w:rsid w:val="005B5B28"/>
    <w:rsid w:val="005B75EB"/>
    <w:rsid w:val="005C0390"/>
    <w:rsid w:val="005C3EDE"/>
    <w:rsid w:val="005C3FB5"/>
    <w:rsid w:val="005C4471"/>
    <w:rsid w:val="005C4B83"/>
    <w:rsid w:val="005C7F6E"/>
    <w:rsid w:val="005D0ABF"/>
    <w:rsid w:val="005D2069"/>
    <w:rsid w:val="005E0FBF"/>
    <w:rsid w:val="005E108B"/>
    <w:rsid w:val="005E538E"/>
    <w:rsid w:val="005F361E"/>
    <w:rsid w:val="00600BE0"/>
    <w:rsid w:val="006011A9"/>
    <w:rsid w:val="00601F1F"/>
    <w:rsid w:val="00602377"/>
    <w:rsid w:val="0060769F"/>
    <w:rsid w:val="00607751"/>
    <w:rsid w:val="00610953"/>
    <w:rsid w:val="00610B5F"/>
    <w:rsid w:val="00610F29"/>
    <w:rsid w:val="0062462C"/>
    <w:rsid w:val="00626123"/>
    <w:rsid w:val="00634E34"/>
    <w:rsid w:val="00641FBD"/>
    <w:rsid w:val="006420E2"/>
    <w:rsid w:val="00642F0C"/>
    <w:rsid w:val="006470E4"/>
    <w:rsid w:val="00654E8E"/>
    <w:rsid w:val="00657733"/>
    <w:rsid w:val="00660455"/>
    <w:rsid w:val="0066233D"/>
    <w:rsid w:val="00662940"/>
    <w:rsid w:val="00662E85"/>
    <w:rsid w:val="0066572A"/>
    <w:rsid w:val="00667F34"/>
    <w:rsid w:val="00670362"/>
    <w:rsid w:val="00672F72"/>
    <w:rsid w:val="0067580C"/>
    <w:rsid w:val="006768D0"/>
    <w:rsid w:val="00682E41"/>
    <w:rsid w:val="00683598"/>
    <w:rsid w:val="006862C9"/>
    <w:rsid w:val="00686494"/>
    <w:rsid w:val="00692538"/>
    <w:rsid w:val="00692D31"/>
    <w:rsid w:val="006A0C58"/>
    <w:rsid w:val="006A1D95"/>
    <w:rsid w:val="006A67FE"/>
    <w:rsid w:val="006C0687"/>
    <w:rsid w:val="006C2C96"/>
    <w:rsid w:val="006C34CE"/>
    <w:rsid w:val="006C6413"/>
    <w:rsid w:val="006D42AE"/>
    <w:rsid w:val="006E3AC6"/>
    <w:rsid w:val="006E5A29"/>
    <w:rsid w:val="006F1B90"/>
    <w:rsid w:val="006F3D21"/>
    <w:rsid w:val="006F7289"/>
    <w:rsid w:val="00710976"/>
    <w:rsid w:val="00715C4A"/>
    <w:rsid w:val="007174CF"/>
    <w:rsid w:val="00717846"/>
    <w:rsid w:val="0072031C"/>
    <w:rsid w:val="00732761"/>
    <w:rsid w:val="00733222"/>
    <w:rsid w:val="007339CE"/>
    <w:rsid w:val="00734125"/>
    <w:rsid w:val="00734CFC"/>
    <w:rsid w:val="007402BE"/>
    <w:rsid w:val="00742C60"/>
    <w:rsid w:val="00742F7B"/>
    <w:rsid w:val="00746B9B"/>
    <w:rsid w:val="00750DCB"/>
    <w:rsid w:val="00753132"/>
    <w:rsid w:val="00753D6D"/>
    <w:rsid w:val="00755F65"/>
    <w:rsid w:val="00756BD0"/>
    <w:rsid w:val="00762819"/>
    <w:rsid w:val="00763CF2"/>
    <w:rsid w:val="007651D4"/>
    <w:rsid w:val="00770221"/>
    <w:rsid w:val="00773919"/>
    <w:rsid w:val="00773C9F"/>
    <w:rsid w:val="0077407E"/>
    <w:rsid w:val="00776038"/>
    <w:rsid w:val="007771A6"/>
    <w:rsid w:val="00780186"/>
    <w:rsid w:val="00783016"/>
    <w:rsid w:val="00783219"/>
    <w:rsid w:val="007842C3"/>
    <w:rsid w:val="007939A7"/>
    <w:rsid w:val="00794A5E"/>
    <w:rsid w:val="00796F14"/>
    <w:rsid w:val="007A2E83"/>
    <w:rsid w:val="007B40EE"/>
    <w:rsid w:val="007B4D08"/>
    <w:rsid w:val="007D35B7"/>
    <w:rsid w:val="007D4D41"/>
    <w:rsid w:val="007D71C0"/>
    <w:rsid w:val="007E66BA"/>
    <w:rsid w:val="007F165A"/>
    <w:rsid w:val="007F2178"/>
    <w:rsid w:val="007F7DE6"/>
    <w:rsid w:val="00800B7A"/>
    <w:rsid w:val="00802D14"/>
    <w:rsid w:val="00803104"/>
    <w:rsid w:val="008109FB"/>
    <w:rsid w:val="00810F61"/>
    <w:rsid w:val="00810FF8"/>
    <w:rsid w:val="0081193B"/>
    <w:rsid w:val="00812CEF"/>
    <w:rsid w:val="008144C1"/>
    <w:rsid w:val="00815994"/>
    <w:rsid w:val="0081733F"/>
    <w:rsid w:val="00824116"/>
    <w:rsid w:val="0082625A"/>
    <w:rsid w:val="0083076A"/>
    <w:rsid w:val="008336BD"/>
    <w:rsid w:val="0083528D"/>
    <w:rsid w:val="008352F8"/>
    <w:rsid w:val="0083679B"/>
    <w:rsid w:val="00837E22"/>
    <w:rsid w:val="00841C94"/>
    <w:rsid w:val="008439C6"/>
    <w:rsid w:val="008448B4"/>
    <w:rsid w:val="00846C06"/>
    <w:rsid w:val="00851501"/>
    <w:rsid w:val="00853486"/>
    <w:rsid w:val="008536AC"/>
    <w:rsid w:val="00854CB7"/>
    <w:rsid w:val="008627F0"/>
    <w:rsid w:val="00862E01"/>
    <w:rsid w:val="008652CE"/>
    <w:rsid w:val="00865640"/>
    <w:rsid w:val="0087626F"/>
    <w:rsid w:val="0087687D"/>
    <w:rsid w:val="00877360"/>
    <w:rsid w:val="008841CC"/>
    <w:rsid w:val="00885939"/>
    <w:rsid w:val="008867AB"/>
    <w:rsid w:val="00886E87"/>
    <w:rsid w:val="00894038"/>
    <w:rsid w:val="008A16BA"/>
    <w:rsid w:val="008A4D99"/>
    <w:rsid w:val="008A56ED"/>
    <w:rsid w:val="008A7938"/>
    <w:rsid w:val="008B266D"/>
    <w:rsid w:val="008B2B3E"/>
    <w:rsid w:val="008B58F2"/>
    <w:rsid w:val="008B5C16"/>
    <w:rsid w:val="008C0453"/>
    <w:rsid w:val="008C1B00"/>
    <w:rsid w:val="008C282A"/>
    <w:rsid w:val="008C7A81"/>
    <w:rsid w:val="008E10B6"/>
    <w:rsid w:val="008E1242"/>
    <w:rsid w:val="008E41AA"/>
    <w:rsid w:val="008E5A5A"/>
    <w:rsid w:val="008F0EC4"/>
    <w:rsid w:val="008F252F"/>
    <w:rsid w:val="008F261F"/>
    <w:rsid w:val="008F3A53"/>
    <w:rsid w:val="009074BB"/>
    <w:rsid w:val="00910EF6"/>
    <w:rsid w:val="00912B9A"/>
    <w:rsid w:val="00912C22"/>
    <w:rsid w:val="0092073A"/>
    <w:rsid w:val="00921079"/>
    <w:rsid w:val="00922368"/>
    <w:rsid w:val="00933853"/>
    <w:rsid w:val="009436F5"/>
    <w:rsid w:val="009451AE"/>
    <w:rsid w:val="00945C29"/>
    <w:rsid w:val="009460B1"/>
    <w:rsid w:val="00951010"/>
    <w:rsid w:val="00951368"/>
    <w:rsid w:val="00951400"/>
    <w:rsid w:val="009537EB"/>
    <w:rsid w:val="009546C3"/>
    <w:rsid w:val="00955303"/>
    <w:rsid w:val="009554FC"/>
    <w:rsid w:val="00957595"/>
    <w:rsid w:val="00963182"/>
    <w:rsid w:val="00965031"/>
    <w:rsid w:val="00971159"/>
    <w:rsid w:val="009752AA"/>
    <w:rsid w:val="0098049E"/>
    <w:rsid w:val="009878F8"/>
    <w:rsid w:val="00992965"/>
    <w:rsid w:val="00993649"/>
    <w:rsid w:val="00993C44"/>
    <w:rsid w:val="00994CED"/>
    <w:rsid w:val="0099761E"/>
    <w:rsid w:val="009A023B"/>
    <w:rsid w:val="009A4A13"/>
    <w:rsid w:val="009A4D7F"/>
    <w:rsid w:val="009A6A88"/>
    <w:rsid w:val="009B1FC3"/>
    <w:rsid w:val="009C1E84"/>
    <w:rsid w:val="009C20D0"/>
    <w:rsid w:val="009C2CD9"/>
    <w:rsid w:val="009C4B0E"/>
    <w:rsid w:val="009D31BE"/>
    <w:rsid w:val="009D6F3C"/>
    <w:rsid w:val="009E1B07"/>
    <w:rsid w:val="009E4B04"/>
    <w:rsid w:val="009E5E7A"/>
    <w:rsid w:val="009F458F"/>
    <w:rsid w:val="009F5820"/>
    <w:rsid w:val="009F5CC2"/>
    <w:rsid w:val="00A00FA0"/>
    <w:rsid w:val="00A014D0"/>
    <w:rsid w:val="00A02511"/>
    <w:rsid w:val="00A06968"/>
    <w:rsid w:val="00A15330"/>
    <w:rsid w:val="00A15A69"/>
    <w:rsid w:val="00A161D9"/>
    <w:rsid w:val="00A21C0A"/>
    <w:rsid w:val="00A23D20"/>
    <w:rsid w:val="00A26B88"/>
    <w:rsid w:val="00A277A1"/>
    <w:rsid w:val="00A30190"/>
    <w:rsid w:val="00A35E79"/>
    <w:rsid w:val="00A429C4"/>
    <w:rsid w:val="00A4338E"/>
    <w:rsid w:val="00A45B67"/>
    <w:rsid w:val="00A5098C"/>
    <w:rsid w:val="00A50E26"/>
    <w:rsid w:val="00A528F6"/>
    <w:rsid w:val="00A5404B"/>
    <w:rsid w:val="00A608D3"/>
    <w:rsid w:val="00A61345"/>
    <w:rsid w:val="00A618EF"/>
    <w:rsid w:val="00A62766"/>
    <w:rsid w:val="00A64B0D"/>
    <w:rsid w:val="00A66814"/>
    <w:rsid w:val="00A67639"/>
    <w:rsid w:val="00A67D97"/>
    <w:rsid w:val="00A745E0"/>
    <w:rsid w:val="00A772EF"/>
    <w:rsid w:val="00A8037D"/>
    <w:rsid w:val="00A80BE5"/>
    <w:rsid w:val="00A82087"/>
    <w:rsid w:val="00A8263C"/>
    <w:rsid w:val="00A86CB3"/>
    <w:rsid w:val="00A87AF3"/>
    <w:rsid w:val="00A90BD1"/>
    <w:rsid w:val="00A91079"/>
    <w:rsid w:val="00A9747C"/>
    <w:rsid w:val="00AA2764"/>
    <w:rsid w:val="00AA438F"/>
    <w:rsid w:val="00AA4599"/>
    <w:rsid w:val="00AA5C4E"/>
    <w:rsid w:val="00AB28AA"/>
    <w:rsid w:val="00AB6C96"/>
    <w:rsid w:val="00AC7176"/>
    <w:rsid w:val="00AD38A5"/>
    <w:rsid w:val="00AD7B97"/>
    <w:rsid w:val="00AE3E29"/>
    <w:rsid w:val="00AE49E0"/>
    <w:rsid w:val="00AF340A"/>
    <w:rsid w:val="00B00A00"/>
    <w:rsid w:val="00B0395D"/>
    <w:rsid w:val="00B04F2A"/>
    <w:rsid w:val="00B06422"/>
    <w:rsid w:val="00B12918"/>
    <w:rsid w:val="00B14F0A"/>
    <w:rsid w:val="00B17CCE"/>
    <w:rsid w:val="00B204DA"/>
    <w:rsid w:val="00B222DF"/>
    <w:rsid w:val="00B2511D"/>
    <w:rsid w:val="00B26E79"/>
    <w:rsid w:val="00B45607"/>
    <w:rsid w:val="00B45B85"/>
    <w:rsid w:val="00B52A69"/>
    <w:rsid w:val="00B60DEB"/>
    <w:rsid w:val="00B61792"/>
    <w:rsid w:val="00B62049"/>
    <w:rsid w:val="00B6597A"/>
    <w:rsid w:val="00B704A5"/>
    <w:rsid w:val="00B81C08"/>
    <w:rsid w:val="00B81CD9"/>
    <w:rsid w:val="00B82CA4"/>
    <w:rsid w:val="00B85A5B"/>
    <w:rsid w:val="00B90B16"/>
    <w:rsid w:val="00B91E9C"/>
    <w:rsid w:val="00B937C0"/>
    <w:rsid w:val="00BA0492"/>
    <w:rsid w:val="00BA0EF2"/>
    <w:rsid w:val="00BA1232"/>
    <w:rsid w:val="00BA21F4"/>
    <w:rsid w:val="00BA2621"/>
    <w:rsid w:val="00BA3570"/>
    <w:rsid w:val="00BA5C48"/>
    <w:rsid w:val="00BA75CB"/>
    <w:rsid w:val="00BB4C36"/>
    <w:rsid w:val="00BB4D98"/>
    <w:rsid w:val="00BB5C20"/>
    <w:rsid w:val="00BB5E81"/>
    <w:rsid w:val="00BB5FF0"/>
    <w:rsid w:val="00BB7F67"/>
    <w:rsid w:val="00BC141F"/>
    <w:rsid w:val="00BC3DDF"/>
    <w:rsid w:val="00BC6CEA"/>
    <w:rsid w:val="00BC6F92"/>
    <w:rsid w:val="00BE1FF6"/>
    <w:rsid w:val="00BE4D3B"/>
    <w:rsid w:val="00BE7594"/>
    <w:rsid w:val="00BF2B75"/>
    <w:rsid w:val="00BF4762"/>
    <w:rsid w:val="00BF6039"/>
    <w:rsid w:val="00C00049"/>
    <w:rsid w:val="00C05A52"/>
    <w:rsid w:val="00C06447"/>
    <w:rsid w:val="00C06600"/>
    <w:rsid w:val="00C1046E"/>
    <w:rsid w:val="00C108BA"/>
    <w:rsid w:val="00C112A2"/>
    <w:rsid w:val="00C159B1"/>
    <w:rsid w:val="00C219DE"/>
    <w:rsid w:val="00C2242D"/>
    <w:rsid w:val="00C22490"/>
    <w:rsid w:val="00C2360F"/>
    <w:rsid w:val="00C23D88"/>
    <w:rsid w:val="00C24069"/>
    <w:rsid w:val="00C27B8E"/>
    <w:rsid w:val="00C301F4"/>
    <w:rsid w:val="00C419D0"/>
    <w:rsid w:val="00C422B3"/>
    <w:rsid w:val="00C4347D"/>
    <w:rsid w:val="00C43608"/>
    <w:rsid w:val="00C47A80"/>
    <w:rsid w:val="00C47DCC"/>
    <w:rsid w:val="00C5224E"/>
    <w:rsid w:val="00C525E9"/>
    <w:rsid w:val="00C557EE"/>
    <w:rsid w:val="00C64124"/>
    <w:rsid w:val="00C64DF8"/>
    <w:rsid w:val="00C704F7"/>
    <w:rsid w:val="00C70D78"/>
    <w:rsid w:val="00C72A21"/>
    <w:rsid w:val="00C76ACC"/>
    <w:rsid w:val="00C80060"/>
    <w:rsid w:val="00C81177"/>
    <w:rsid w:val="00C82B47"/>
    <w:rsid w:val="00C82BD6"/>
    <w:rsid w:val="00C83762"/>
    <w:rsid w:val="00C90EE0"/>
    <w:rsid w:val="00C91D7B"/>
    <w:rsid w:val="00C929C5"/>
    <w:rsid w:val="00C92AFE"/>
    <w:rsid w:val="00C93552"/>
    <w:rsid w:val="00C93663"/>
    <w:rsid w:val="00C9799E"/>
    <w:rsid w:val="00C97BD4"/>
    <w:rsid w:val="00CA0B23"/>
    <w:rsid w:val="00CA5297"/>
    <w:rsid w:val="00CA60C8"/>
    <w:rsid w:val="00CB3333"/>
    <w:rsid w:val="00CB5068"/>
    <w:rsid w:val="00CC1665"/>
    <w:rsid w:val="00CC545E"/>
    <w:rsid w:val="00CD1BFF"/>
    <w:rsid w:val="00CD22F3"/>
    <w:rsid w:val="00CD35E6"/>
    <w:rsid w:val="00CD4196"/>
    <w:rsid w:val="00CD5536"/>
    <w:rsid w:val="00CD6DAB"/>
    <w:rsid w:val="00CD7030"/>
    <w:rsid w:val="00CE3315"/>
    <w:rsid w:val="00CE5C82"/>
    <w:rsid w:val="00CE7CB8"/>
    <w:rsid w:val="00CF0A3C"/>
    <w:rsid w:val="00CF19F3"/>
    <w:rsid w:val="00D03714"/>
    <w:rsid w:val="00D0417D"/>
    <w:rsid w:val="00D123D6"/>
    <w:rsid w:val="00D14F66"/>
    <w:rsid w:val="00D16143"/>
    <w:rsid w:val="00D21243"/>
    <w:rsid w:val="00D237D8"/>
    <w:rsid w:val="00D26136"/>
    <w:rsid w:val="00D339E5"/>
    <w:rsid w:val="00D41770"/>
    <w:rsid w:val="00D427E5"/>
    <w:rsid w:val="00D5349D"/>
    <w:rsid w:val="00D5392D"/>
    <w:rsid w:val="00D5421A"/>
    <w:rsid w:val="00D552B9"/>
    <w:rsid w:val="00D55C83"/>
    <w:rsid w:val="00D562DE"/>
    <w:rsid w:val="00D56B98"/>
    <w:rsid w:val="00D57687"/>
    <w:rsid w:val="00D7133A"/>
    <w:rsid w:val="00D72DE0"/>
    <w:rsid w:val="00D735F3"/>
    <w:rsid w:val="00D74D52"/>
    <w:rsid w:val="00D82595"/>
    <w:rsid w:val="00D82EC8"/>
    <w:rsid w:val="00D83EE6"/>
    <w:rsid w:val="00D91285"/>
    <w:rsid w:val="00D94BC2"/>
    <w:rsid w:val="00D959C5"/>
    <w:rsid w:val="00D97653"/>
    <w:rsid w:val="00DA25FC"/>
    <w:rsid w:val="00DA3107"/>
    <w:rsid w:val="00DA3582"/>
    <w:rsid w:val="00DA4017"/>
    <w:rsid w:val="00DA6D23"/>
    <w:rsid w:val="00DB26E8"/>
    <w:rsid w:val="00DB432F"/>
    <w:rsid w:val="00DB6B79"/>
    <w:rsid w:val="00DB721A"/>
    <w:rsid w:val="00DB72FA"/>
    <w:rsid w:val="00DC0E59"/>
    <w:rsid w:val="00DC2A0B"/>
    <w:rsid w:val="00DC425E"/>
    <w:rsid w:val="00DC4B0A"/>
    <w:rsid w:val="00DC6A79"/>
    <w:rsid w:val="00DD0FF3"/>
    <w:rsid w:val="00DD10DA"/>
    <w:rsid w:val="00DD155C"/>
    <w:rsid w:val="00DD1CFC"/>
    <w:rsid w:val="00DD7D6C"/>
    <w:rsid w:val="00DE332C"/>
    <w:rsid w:val="00DE3D9F"/>
    <w:rsid w:val="00DE47DC"/>
    <w:rsid w:val="00DE765C"/>
    <w:rsid w:val="00DF14BD"/>
    <w:rsid w:val="00DF75B9"/>
    <w:rsid w:val="00DF7D24"/>
    <w:rsid w:val="00E001B4"/>
    <w:rsid w:val="00E00BB2"/>
    <w:rsid w:val="00E022B7"/>
    <w:rsid w:val="00E0582F"/>
    <w:rsid w:val="00E12065"/>
    <w:rsid w:val="00E13A76"/>
    <w:rsid w:val="00E1659F"/>
    <w:rsid w:val="00E16EE5"/>
    <w:rsid w:val="00E21E0E"/>
    <w:rsid w:val="00E23185"/>
    <w:rsid w:val="00E279E5"/>
    <w:rsid w:val="00E301FC"/>
    <w:rsid w:val="00E303A2"/>
    <w:rsid w:val="00E335A3"/>
    <w:rsid w:val="00E35354"/>
    <w:rsid w:val="00E357A8"/>
    <w:rsid w:val="00E412AD"/>
    <w:rsid w:val="00E439F2"/>
    <w:rsid w:val="00E445B5"/>
    <w:rsid w:val="00E508AC"/>
    <w:rsid w:val="00E52AEB"/>
    <w:rsid w:val="00E53E2B"/>
    <w:rsid w:val="00E5524D"/>
    <w:rsid w:val="00E6098E"/>
    <w:rsid w:val="00E61A0B"/>
    <w:rsid w:val="00E6232B"/>
    <w:rsid w:val="00E64B59"/>
    <w:rsid w:val="00E657FD"/>
    <w:rsid w:val="00E673D6"/>
    <w:rsid w:val="00E72D9F"/>
    <w:rsid w:val="00E80D4A"/>
    <w:rsid w:val="00E8169F"/>
    <w:rsid w:val="00E83B5E"/>
    <w:rsid w:val="00E90AAD"/>
    <w:rsid w:val="00E90EDA"/>
    <w:rsid w:val="00E91C63"/>
    <w:rsid w:val="00E92513"/>
    <w:rsid w:val="00E9516E"/>
    <w:rsid w:val="00E960C2"/>
    <w:rsid w:val="00E976DA"/>
    <w:rsid w:val="00EA0312"/>
    <w:rsid w:val="00EA2961"/>
    <w:rsid w:val="00EA4856"/>
    <w:rsid w:val="00EA4A10"/>
    <w:rsid w:val="00EB24F7"/>
    <w:rsid w:val="00EB3EFE"/>
    <w:rsid w:val="00EB4A7F"/>
    <w:rsid w:val="00EB6707"/>
    <w:rsid w:val="00EB7EB0"/>
    <w:rsid w:val="00EC18E0"/>
    <w:rsid w:val="00EC35F2"/>
    <w:rsid w:val="00EC4B33"/>
    <w:rsid w:val="00EC5703"/>
    <w:rsid w:val="00ED2152"/>
    <w:rsid w:val="00ED2222"/>
    <w:rsid w:val="00EE0BE9"/>
    <w:rsid w:val="00EE13DB"/>
    <w:rsid w:val="00EE1D05"/>
    <w:rsid w:val="00EE33A1"/>
    <w:rsid w:val="00EE510A"/>
    <w:rsid w:val="00EE714C"/>
    <w:rsid w:val="00EF493D"/>
    <w:rsid w:val="00EF590A"/>
    <w:rsid w:val="00EF60E2"/>
    <w:rsid w:val="00EF6796"/>
    <w:rsid w:val="00F025E7"/>
    <w:rsid w:val="00F06A88"/>
    <w:rsid w:val="00F077F9"/>
    <w:rsid w:val="00F1020A"/>
    <w:rsid w:val="00F120D2"/>
    <w:rsid w:val="00F12530"/>
    <w:rsid w:val="00F15C8D"/>
    <w:rsid w:val="00F229BC"/>
    <w:rsid w:val="00F31ACA"/>
    <w:rsid w:val="00F32164"/>
    <w:rsid w:val="00F32594"/>
    <w:rsid w:val="00F3633D"/>
    <w:rsid w:val="00F439E3"/>
    <w:rsid w:val="00F44411"/>
    <w:rsid w:val="00F444D8"/>
    <w:rsid w:val="00F47B2C"/>
    <w:rsid w:val="00F516E0"/>
    <w:rsid w:val="00F51F10"/>
    <w:rsid w:val="00F52997"/>
    <w:rsid w:val="00F542B2"/>
    <w:rsid w:val="00F5779C"/>
    <w:rsid w:val="00F62128"/>
    <w:rsid w:val="00F62CC6"/>
    <w:rsid w:val="00F64F00"/>
    <w:rsid w:val="00F65B42"/>
    <w:rsid w:val="00F70223"/>
    <w:rsid w:val="00F723B2"/>
    <w:rsid w:val="00F73FFD"/>
    <w:rsid w:val="00F75BEF"/>
    <w:rsid w:val="00F77973"/>
    <w:rsid w:val="00F802AD"/>
    <w:rsid w:val="00F8212B"/>
    <w:rsid w:val="00F86B1C"/>
    <w:rsid w:val="00F86CEF"/>
    <w:rsid w:val="00F91D39"/>
    <w:rsid w:val="00F9367D"/>
    <w:rsid w:val="00F96B19"/>
    <w:rsid w:val="00F96ED2"/>
    <w:rsid w:val="00FA082D"/>
    <w:rsid w:val="00FA277D"/>
    <w:rsid w:val="00FA7DA7"/>
    <w:rsid w:val="00FB42BB"/>
    <w:rsid w:val="00FC01A2"/>
    <w:rsid w:val="00FC0EBE"/>
    <w:rsid w:val="00FC4440"/>
    <w:rsid w:val="00FC64F7"/>
    <w:rsid w:val="00FD2A94"/>
    <w:rsid w:val="00FD47E6"/>
    <w:rsid w:val="00FD781B"/>
    <w:rsid w:val="00FE073D"/>
    <w:rsid w:val="00FE22FF"/>
    <w:rsid w:val="00FE23A9"/>
    <w:rsid w:val="00FE3309"/>
    <w:rsid w:val="00FE3FF8"/>
    <w:rsid w:val="00FE56A1"/>
    <w:rsid w:val="00FE6636"/>
    <w:rsid w:val="00FE7BBF"/>
    <w:rsid w:val="00FF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4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1DF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1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05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5543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02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mauro.monti</cp:lastModifiedBy>
  <cp:revision>8</cp:revision>
  <cp:lastPrinted>2017-04-12T13:35:00Z</cp:lastPrinted>
  <dcterms:created xsi:type="dcterms:W3CDTF">2017-04-12T12:50:00Z</dcterms:created>
  <dcterms:modified xsi:type="dcterms:W3CDTF">2017-04-12T13:46:00Z</dcterms:modified>
</cp:coreProperties>
</file>